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61" w:rsidRPr="002769E8" w:rsidRDefault="00B43D61" w:rsidP="00B43D61">
      <w:pPr>
        <w:jc w:val="both"/>
        <w:rPr>
          <w:rFonts w:ascii="Arial" w:hAnsi="Arial" w:cs="Arial"/>
          <w:b/>
          <w:sz w:val="28"/>
          <w:szCs w:val="28"/>
        </w:rPr>
      </w:pPr>
      <w:r w:rsidRPr="002769E8">
        <w:rPr>
          <w:rFonts w:ascii="Arial" w:hAnsi="Arial" w:cs="Arial"/>
          <w:b/>
          <w:sz w:val="28"/>
          <w:szCs w:val="28"/>
        </w:rPr>
        <w:t xml:space="preserve">Cronologia essenziale sui programmi scolastici in Italia dal </w:t>
      </w:r>
      <w:r w:rsidR="00F40864">
        <w:rPr>
          <w:rFonts w:ascii="Arial" w:hAnsi="Arial" w:cs="Arial"/>
          <w:b/>
          <w:sz w:val="28"/>
          <w:szCs w:val="28"/>
        </w:rPr>
        <w:t>1985</w:t>
      </w:r>
      <w:r w:rsidRPr="002769E8">
        <w:rPr>
          <w:rFonts w:ascii="Arial" w:hAnsi="Arial" w:cs="Arial"/>
          <w:b/>
          <w:sz w:val="28"/>
          <w:szCs w:val="28"/>
        </w:rPr>
        <w:t xml:space="preserve"> a oggi, con riferimento </w:t>
      </w:r>
      <w:r w:rsidR="00810976">
        <w:rPr>
          <w:rFonts w:ascii="Arial" w:hAnsi="Arial" w:cs="Arial"/>
          <w:b/>
          <w:sz w:val="28"/>
          <w:szCs w:val="28"/>
        </w:rPr>
        <w:t xml:space="preserve">in particolare </w:t>
      </w:r>
      <w:r w:rsidRPr="002769E8">
        <w:rPr>
          <w:rFonts w:ascii="Arial" w:hAnsi="Arial" w:cs="Arial"/>
          <w:b/>
          <w:sz w:val="28"/>
          <w:szCs w:val="28"/>
        </w:rPr>
        <w:t>ai programmi di Matematica</w:t>
      </w:r>
    </w:p>
    <w:p w:rsidR="00B43D61" w:rsidRDefault="00B43D61" w:rsidP="00B43D61">
      <w:pPr>
        <w:autoSpaceDE w:val="0"/>
        <w:autoSpaceDN w:val="0"/>
        <w:adjustRightInd w:val="0"/>
      </w:pPr>
    </w:p>
    <w:p w:rsidR="00B43D61" w:rsidRDefault="00B43D61" w:rsidP="00B43D61">
      <w:pPr>
        <w:autoSpaceDE w:val="0"/>
        <w:autoSpaceDN w:val="0"/>
        <w:adjustRightInd w:val="0"/>
      </w:pPr>
    </w:p>
    <w:p w:rsidR="00B43D61" w:rsidRPr="00581ED7" w:rsidRDefault="00B43D61" w:rsidP="00B43D61">
      <w:pPr>
        <w:autoSpaceDE w:val="0"/>
        <w:autoSpaceDN w:val="0"/>
        <w:adjustRightInd w:val="0"/>
        <w:spacing w:after="240"/>
      </w:pPr>
      <w:r w:rsidRPr="008827D4">
        <w:rPr>
          <w:highlight w:val="yellow"/>
        </w:rPr>
        <w:t xml:space="preserve">1985 </w:t>
      </w:r>
      <w:r w:rsidRPr="008827D4">
        <w:rPr>
          <w:highlight w:val="yellow"/>
        </w:rPr>
        <w:tab/>
      </w:r>
      <w:r w:rsidRPr="008827D4">
        <w:rPr>
          <w:highlight w:val="yellow"/>
        </w:rPr>
        <w:tab/>
        <w:t>Piano Nazionale Informatica - Programmi</w:t>
      </w:r>
      <w:r w:rsidR="00AE6C41" w:rsidRPr="008827D4">
        <w:rPr>
          <w:highlight w:val="yellow"/>
        </w:rPr>
        <w:t xml:space="preserve"> P.N.I. di Matematica e Fisica </w:t>
      </w:r>
      <w:r w:rsidRPr="008827D4">
        <w:rPr>
          <w:highlight w:val="yellow"/>
        </w:rPr>
        <w:t>del Biennio</w:t>
      </w:r>
    </w:p>
    <w:p w:rsidR="00B43D61" w:rsidRPr="00581ED7" w:rsidRDefault="00B43D61" w:rsidP="00B43D61">
      <w:pPr>
        <w:autoSpaceDE w:val="0"/>
        <w:autoSpaceDN w:val="0"/>
        <w:adjustRightInd w:val="0"/>
        <w:spacing w:after="240"/>
      </w:pPr>
      <w:r w:rsidRPr="008827D4">
        <w:rPr>
          <w:highlight w:val="yellow"/>
        </w:rPr>
        <w:t xml:space="preserve">1987-1988 </w:t>
      </w:r>
      <w:r w:rsidRPr="008827D4">
        <w:rPr>
          <w:highlight w:val="yellow"/>
        </w:rPr>
        <w:tab/>
        <w:t>Avvio del Progetto PNI nella scuola secondaria superiore</w:t>
      </w:r>
    </w:p>
    <w:p w:rsidR="00B43D61" w:rsidRPr="00581ED7" w:rsidRDefault="00B43D61" w:rsidP="00B43D61">
      <w:pPr>
        <w:autoSpaceDE w:val="0"/>
        <w:autoSpaceDN w:val="0"/>
        <w:adjustRightInd w:val="0"/>
        <w:spacing w:after="240"/>
      </w:pPr>
      <w:r w:rsidRPr="00581ED7">
        <w:t xml:space="preserve">1989  </w:t>
      </w:r>
      <w:r w:rsidRPr="00581ED7">
        <w:tab/>
      </w:r>
      <w:r w:rsidRPr="00581ED7">
        <w:tab/>
        <w:t>Programmi PNI di Matematica e Fisica del triennio</w:t>
      </w:r>
    </w:p>
    <w:p w:rsidR="00B43D61" w:rsidRPr="00581ED7" w:rsidRDefault="00B43D61" w:rsidP="00B43D61">
      <w:pPr>
        <w:autoSpaceDE w:val="0"/>
        <w:autoSpaceDN w:val="0"/>
        <w:adjustRightInd w:val="0"/>
        <w:spacing w:after="240"/>
      </w:pPr>
      <w:proofErr w:type="gramStart"/>
      <w:r w:rsidRPr="008827D4">
        <w:rPr>
          <w:highlight w:val="yellow"/>
        </w:rPr>
        <w:t xml:space="preserve">1988  </w:t>
      </w:r>
      <w:r w:rsidRPr="008827D4">
        <w:rPr>
          <w:highlight w:val="yellow"/>
        </w:rPr>
        <w:tab/>
      </w:r>
      <w:proofErr w:type="gramEnd"/>
      <w:r w:rsidRPr="008827D4">
        <w:rPr>
          <w:highlight w:val="yellow"/>
        </w:rPr>
        <w:tab/>
        <w:t>Programmi Brocca del biennio</w:t>
      </w:r>
    </w:p>
    <w:p w:rsidR="00B43D61" w:rsidRPr="00581ED7" w:rsidRDefault="00B43D61" w:rsidP="00B43D61">
      <w:pPr>
        <w:autoSpaceDE w:val="0"/>
        <w:autoSpaceDN w:val="0"/>
        <w:adjustRightInd w:val="0"/>
        <w:spacing w:after="240"/>
      </w:pPr>
      <w:r w:rsidRPr="00581ED7">
        <w:t xml:space="preserve">1990  </w:t>
      </w:r>
      <w:r w:rsidRPr="00581ED7">
        <w:tab/>
      </w:r>
      <w:r w:rsidRPr="00581ED7">
        <w:tab/>
        <w:t>Programmi Brocca del triennio</w:t>
      </w:r>
    </w:p>
    <w:p w:rsidR="00B43D61" w:rsidRPr="00581ED7" w:rsidRDefault="00B43D61" w:rsidP="00B43D61">
      <w:pPr>
        <w:autoSpaceDE w:val="0"/>
        <w:autoSpaceDN w:val="0"/>
        <w:adjustRightInd w:val="0"/>
        <w:spacing w:after="240"/>
      </w:pPr>
      <w:r w:rsidRPr="00581ED7">
        <w:t xml:space="preserve">1991-92 </w:t>
      </w:r>
      <w:r w:rsidRPr="00581ED7">
        <w:tab/>
        <w:t>Avvio del Progetto Brocca (come progetto sperimentale)</w:t>
      </w:r>
    </w:p>
    <w:p w:rsidR="00B43D61" w:rsidRPr="00581ED7" w:rsidRDefault="00B43D61" w:rsidP="00B43D61">
      <w:pPr>
        <w:autoSpaceDE w:val="0"/>
        <w:autoSpaceDN w:val="0"/>
        <w:adjustRightInd w:val="0"/>
        <w:spacing w:after="240"/>
      </w:pPr>
      <w:r w:rsidRPr="00581ED7">
        <w:t xml:space="preserve">1994  </w:t>
      </w:r>
      <w:r w:rsidRPr="00581ED7">
        <w:tab/>
      </w:r>
      <w:r w:rsidRPr="00581ED7">
        <w:tab/>
        <w:t>Abolizione degli esami di riparazione anche nella scuola secondaria superiore.</w:t>
      </w:r>
    </w:p>
    <w:p w:rsidR="00B43D61" w:rsidRPr="00581ED7" w:rsidRDefault="00B43D61" w:rsidP="00B43D61">
      <w:pPr>
        <w:autoSpaceDE w:val="0"/>
        <w:autoSpaceDN w:val="0"/>
        <w:adjustRightInd w:val="0"/>
        <w:spacing w:after="240"/>
      </w:pPr>
      <w:r w:rsidRPr="00581ED7">
        <w:t xml:space="preserve">1996 </w:t>
      </w:r>
      <w:r w:rsidRPr="00581ED7">
        <w:tab/>
      </w:r>
      <w:r w:rsidRPr="00581ED7">
        <w:tab/>
        <w:t>Legge Bassanini: Autonomia Scolastica</w:t>
      </w:r>
    </w:p>
    <w:p w:rsidR="00B43D61" w:rsidRPr="00581ED7" w:rsidRDefault="00B43D61" w:rsidP="00B43D61">
      <w:pPr>
        <w:autoSpaceDE w:val="0"/>
        <w:autoSpaceDN w:val="0"/>
        <w:adjustRightInd w:val="0"/>
        <w:spacing w:after="240"/>
      </w:pPr>
      <w:r w:rsidRPr="00581ED7">
        <w:t xml:space="preserve">1997 </w:t>
      </w:r>
      <w:r w:rsidRPr="00581ED7">
        <w:tab/>
      </w:r>
      <w:r w:rsidRPr="00581ED7">
        <w:tab/>
        <w:t>Riforma degli Esami di Maturità (che assumono il nome di Esami di Stato)</w:t>
      </w:r>
    </w:p>
    <w:p w:rsidR="00B43D61" w:rsidRPr="00581ED7" w:rsidRDefault="00B43D61" w:rsidP="00B43D61">
      <w:pPr>
        <w:autoSpaceDE w:val="0"/>
        <w:autoSpaceDN w:val="0"/>
        <w:adjustRightInd w:val="0"/>
        <w:spacing w:after="240"/>
      </w:pPr>
      <w:r w:rsidRPr="00581ED7">
        <w:t xml:space="preserve">1999 </w:t>
      </w:r>
      <w:r w:rsidRPr="00581ED7">
        <w:tab/>
      </w:r>
      <w:r w:rsidRPr="00581ED7">
        <w:tab/>
        <w:t>Prima sessione del nuovo Esame di Stato</w:t>
      </w:r>
    </w:p>
    <w:p w:rsidR="00B43D61" w:rsidRPr="00581ED7" w:rsidRDefault="00B43D61" w:rsidP="00B43D61">
      <w:pPr>
        <w:autoSpaceDE w:val="0"/>
        <w:autoSpaceDN w:val="0"/>
        <w:adjustRightInd w:val="0"/>
        <w:spacing w:after="240"/>
      </w:pPr>
      <w:r w:rsidRPr="00581ED7">
        <w:t xml:space="preserve">1999 </w:t>
      </w:r>
      <w:r w:rsidRPr="00581ED7">
        <w:tab/>
      </w:r>
      <w:r w:rsidRPr="00581ED7">
        <w:tab/>
        <w:t>Legge sull’elevamento dell’obbligo scolastico</w:t>
      </w:r>
    </w:p>
    <w:p w:rsidR="00B43D61" w:rsidRPr="00581ED7" w:rsidRDefault="00B43D61" w:rsidP="00B43D61">
      <w:pPr>
        <w:autoSpaceDE w:val="0"/>
        <w:autoSpaceDN w:val="0"/>
        <w:adjustRightInd w:val="0"/>
        <w:spacing w:after="240"/>
        <w:ind w:left="1410" w:hanging="1410"/>
      </w:pPr>
      <w:r w:rsidRPr="00581ED7">
        <w:t xml:space="preserve">2000 </w:t>
      </w:r>
      <w:r w:rsidRPr="00581ED7">
        <w:tab/>
      </w:r>
      <w:r w:rsidRPr="00581ED7">
        <w:tab/>
        <w:t>Legge sul Riordino dei Cicli, Ministro della P.I. Luigi Berlinguer (abrogata nel 2001).</w:t>
      </w:r>
    </w:p>
    <w:p w:rsidR="00B43D61" w:rsidRDefault="00B43D61" w:rsidP="00B43D61">
      <w:pPr>
        <w:autoSpaceDE w:val="0"/>
        <w:autoSpaceDN w:val="0"/>
        <w:adjustRightInd w:val="0"/>
        <w:spacing w:after="240"/>
      </w:pPr>
      <w:r w:rsidRPr="00581ED7">
        <w:t xml:space="preserve">2001 </w:t>
      </w:r>
      <w:r w:rsidRPr="00581ED7">
        <w:tab/>
      </w:r>
      <w:r w:rsidRPr="00581ED7">
        <w:tab/>
        <w:t xml:space="preserve">Programmi per </w:t>
      </w:r>
      <w:smartTag w:uri="urn:schemas-microsoft-com:office:smarttags" w:element="PersonName">
        <w:smartTagPr>
          <w:attr w:name="ProductID" w:val="la Scuola"/>
        </w:smartTagPr>
        <w:r w:rsidRPr="00581ED7">
          <w:t>la Scuola</w:t>
        </w:r>
      </w:smartTag>
      <w:r w:rsidRPr="00581ED7">
        <w:t xml:space="preserve"> di Base (Proposta del Ministro De Mauro)</w:t>
      </w:r>
    </w:p>
    <w:p w:rsidR="00B43D61" w:rsidRDefault="00B43D61" w:rsidP="00581ED7">
      <w:pPr>
        <w:autoSpaceDE w:val="0"/>
        <w:autoSpaceDN w:val="0"/>
        <w:adjustRightInd w:val="0"/>
        <w:spacing w:after="240"/>
        <w:ind w:left="1410" w:hanging="1410"/>
      </w:pPr>
      <w:r w:rsidRPr="00E63A4A">
        <w:rPr>
          <w:highlight w:val="green"/>
        </w:rPr>
        <w:t>2001</w:t>
      </w:r>
      <w:r w:rsidRPr="00E63A4A">
        <w:rPr>
          <w:highlight w:val="green"/>
        </w:rPr>
        <w:tab/>
      </w:r>
      <w:r w:rsidRPr="00E63A4A">
        <w:rPr>
          <w:highlight w:val="green"/>
        </w:rPr>
        <w:tab/>
        <w:t>UMI, Matematica 2001</w:t>
      </w:r>
      <w:r>
        <w:t xml:space="preserve"> (</w:t>
      </w:r>
      <w:r w:rsidR="00581ED7">
        <w:t xml:space="preserve">proposta di curricolo di matematica per la </w:t>
      </w:r>
      <w:r>
        <w:t>Scuola Primaria – Scuola secondaria di I grado)</w:t>
      </w:r>
    </w:p>
    <w:p w:rsidR="00B43D61" w:rsidRDefault="00B43D61" w:rsidP="00B43D61">
      <w:pPr>
        <w:autoSpaceDE w:val="0"/>
        <w:autoSpaceDN w:val="0"/>
        <w:adjustRightInd w:val="0"/>
        <w:spacing w:after="240"/>
        <w:ind w:left="1410" w:hanging="1410"/>
        <w:rPr>
          <w:iCs/>
        </w:rPr>
      </w:pPr>
      <w:r w:rsidRPr="008827D4">
        <w:t xml:space="preserve">2003 </w:t>
      </w:r>
      <w:r w:rsidRPr="008827D4">
        <w:tab/>
      </w:r>
      <w:r w:rsidRPr="008827D4">
        <w:tab/>
        <w:t>Legge delega 28 marzo 2003, n. 53, “</w:t>
      </w:r>
      <w:r w:rsidRPr="008827D4">
        <w:rPr>
          <w:iCs/>
        </w:rPr>
        <w:t>Delega al Governo per la definizione delle norme generali sull’istruzione e dei livelli essenziali delle prestazioni in materia di istruzione e formazione professionale”.</w:t>
      </w:r>
    </w:p>
    <w:p w:rsidR="00B43D61" w:rsidRDefault="00B43D61" w:rsidP="00B43D61">
      <w:pPr>
        <w:autoSpaceDE w:val="0"/>
        <w:autoSpaceDN w:val="0"/>
        <w:adjustRightInd w:val="0"/>
        <w:spacing w:after="240"/>
        <w:ind w:left="1410" w:hanging="1410"/>
        <w:rPr>
          <w:iCs/>
        </w:rPr>
      </w:pPr>
      <w:r w:rsidRPr="00BF05EF">
        <w:rPr>
          <w:iCs/>
          <w:highlight w:val="green"/>
        </w:rPr>
        <w:t>2003</w:t>
      </w:r>
      <w:r w:rsidRPr="00BF05EF">
        <w:rPr>
          <w:iCs/>
          <w:highlight w:val="green"/>
        </w:rPr>
        <w:tab/>
        <w:t>UMI, Matematica 2003</w:t>
      </w:r>
      <w:r>
        <w:rPr>
          <w:iCs/>
        </w:rPr>
        <w:t xml:space="preserve"> (</w:t>
      </w:r>
      <w:r w:rsidR="00581ED7">
        <w:rPr>
          <w:iCs/>
        </w:rPr>
        <w:t xml:space="preserve">proposta di curricolo di matematica per il </w:t>
      </w:r>
      <w:r>
        <w:rPr>
          <w:iCs/>
        </w:rPr>
        <w:t>I biennio e per il II biennio della Scuola sec</w:t>
      </w:r>
      <w:r w:rsidR="00581ED7">
        <w:rPr>
          <w:iCs/>
        </w:rPr>
        <w:t>ondaria di</w:t>
      </w:r>
      <w:r>
        <w:rPr>
          <w:iCs/>
        </w:rPr>
        <w:t xml:space="preserve"> II grado)</w:t>
      </w:r>
    </w:p>
    <w:p w:rsidR="00B43D61" w:rsidRDefault="00B43D61" w:rsidP="00B43D61">
      <w:pPr>
        <w:autoSpaceDE w:val="0"/>
        <w:autoSpaceDN w:val="0"/>
        <w:adjustRightInd w:val="0"/>
        <w:spacing w:after="240"/>
      </w:pPr>
      <w:r w:rsidRPr="0037569E">
        <w:rPr>
          <w:highlight w:val="cyan"/>
        </w:rPr>
        <w:t xml:space="preserve">2004 </w:t>
      </w:r>
      <w:r w:rsidRPr="0037569E">
        <w:rPr>
          <w:highlight w:val="cyan"/>
        </w:rPr>
        <w:tab/>
      </w:r>
      <w:r w:rsidRPr="0037569E">
        <w:rPr>
          <w:highlight w:val="cyan"/>
        </w:rPr>
        <w:tab/>
        <w:t xml:space="preserve">Indicazioni nazionali per la scuola primaria e </w:t>
      </w:r>
      <w:r w:rsidR="00581ED7">
        <w:rPr>
          <w:highlight w:val="cyan"/>
        </w:rPr>
        <w:t xml:space="preserve">la scuola </w:t>
      </w:r>
      <w:r w:rsidRPr="0037569E">
        <w:rPr>
          <w:highlight w:val="cyan"/>
        </w:rPr>
        <w:t>secondaria di I grado (OSA)</w:t>
      </w:r>
    </w:p>
    <w:p w:rsidR="00B43D61" w:rsidRDefault="00B43D61" w:rsidP="00B43D61">
      <w:pPr>
        <w:autoSpaceDE w:val="0"/>
        <w:autoSpaceDN w:val="0"/>
        <w:adjustRightInd w:val="0"/>
        <w:spacing w:after="240"/>
      </w:pPr>
      <w:r w:rsidRPr="005D17DB">
        <w:rPr>
          <w:highlight w:val="green"/>
        </w:rPr>
        <w:t>2004</w:t>
      </w:r>
      <w:r w:rsidRPr="005D17DB">
        <w:rPr>
          <w:highlight w:val="green"/>
        </w:rPr>
        <w:tab/>
      </w:r>
      <w:r w:rsidRPr="005D17DB">
        <w:rPr>
          <w:highlight w:val="green"/>
        </w:rPr>
        <w:tab/>
        <w:t>UMI, Matematica 2004</w:t>
      </w:r>
      <w:r>
        <w:t xml:space="preserve"> (</w:t>
      </w:r>
      <w:r w:rsidR="00581ED7">
        <w:t xml:space="preserve">proposta di curricolo di matematica per la </w:t>
      </w:r>
      <w:r>
        <w:t>classe V)</w:t>
      </w:r>
    </w:p>
    <w:p w:rsidR="00B43D61" w:rsidRDefault="00B43D61" w:rsidP="00B43D61">
      <w:pPr>
        <w:autoSpaceDE w:val="0"/>
        <w:autoSpaceDN w:val="0"/>
        <w:adjustRightInd w:val="0"/>
        <w:spacing w:after="240"/>
        <w:ind w:left="1410" w:hanging="1410"/>
      </w:pPr>
      <w:r>
        <w:t xml:space="preserve">2005 </w:t>
      </w:r>
      <w:r>
        <w:tab/>
      </w:r>
      <w:r>
        <w:tab/>
        <w:t>Indicazioni nazionali per la scuola secondaria di II grado (Licei): sospesa l’attuazione da parte del Ministro G. Fioroni</w:t>
      </w:r>
    </w:p>
    <w:p w:rsidR="00B43D61" w:rsidRDefault="00B43D61" w:rsidP="00B43D61">
      <w:pPr>
        <w:autoSpaceDE w:val="0"/>
        <w:autoSpaceDN w:val="0"/>
        <w:adjustRightInd w:val="0"/>
        <w:spacing w:after="240"/>
        <w:ind w:left="1410" w:hanging="1410"/>
      </w:pPr>
      <w:r>
        <w:t xml:space="preserve">2007 </w:t>
      </w:r>
      <w:r>
        <w:tab/>
        <w:t>Riforma degli esami di Stato: si ritorna alla commissione mista e presidente esterno, nominato su due classi (Ministro G. Fioroni)</w:t>
      </w:r>
    </w:p>
    <w:p w:rsidR="00B43D61" w:rsidRDefault="00B43D61" w:rsidP="00B43D61">
      <w:pPr>
        <w:autoSpaceDE w:val="0"/>
        <w:autoSpaceDN w:val="0"/>
        <w:adjustRightInd w:val="0"/>
        <w:spacing w:after="240"/>
        <w:ind w:left="1410" w:hanging="1410"/>
      </w:pPr>
      <w:r w:rsidRPr="0037569E">
        <w:rPr>
          <w:highlight w:val="cyan"/>
        </w:rPr>
        <w:t xml:space="preserve">2007 </w:t>
      </w:r>
      <w:r w:rsidRPr="0037569E">
        <w:rPr>
          <w:highlight w:val="cyan"/>
        </w:rPr>
        <w:tab/>
        <w:t>Indicazioni curricolari per il primo ciclo (scuola primaria e scuola secondaria di I grado)</w:t>
      </w:r>
    </w:p>
    <w:p w:rsidR="00B43D61" w:rsidRDefault="00B43D61" w:rsidP="00B43D61">
      <w:pPr>
        <w:autoSpaceDE w:val="0"/>
        <w:autoSpaceDN w:val="0"/>
        <w:adjustRightInd w:val="0"/>
        <w:spacing w:after="240"/>
      </w:pPr>
      <w:r>
        <w:lastRenderedPageBreak/>
        <w:t xml:space="preserve">2007 </w:t>
      </w:r>
      <w:r>
        <w:tab/>
      </w:r>
      <w:r>
        <w:tab/>
        <w:t>Ripristino di fatto degli esami di riparazione.</w:t>
      </w:r>
    </w:p>
    <w:p w:rsidR="00B43D61" w:rsidRPr="000F4A35" w:rsidRDefault="00B43D61" w:rsidP="00B43D61">
      <w:pPr>
        <w:autoSpaceDE w:val="0"/>
        <w:autoSpaceDN w:val="0"/>
        <w:adjustRightInd w:val="0"/>
      </w:pPr>
      <w:r w:rsidRPr="000F4A35">
        <w:t>2008</w:t>
      </w:r>
      <w:r w:rsidRPr="000F4A35">
        <w:tab/>
      </w:r>
      <w:r w:rsidRPr="000F4A35">
        <w:tab/>
        <w:t xml:space="preserve">Chiusura delle SSIS - Scuole di Specializzazione per l’Insegnamento </w:t>
      </w:r>
    </w:p>
    <w:p w:rsidR="00B43D61" w:rsidRDefault="00B43D61" w:rsidP="00B43D61">
      <w:pPr>
        <w:autoSpaceDE w:val="0"/>
        <w:autoSpaceDN w:val="0"/>
        <w:adjustRightInd w:val="0"/>
        <w:spacing w:after="240"/>
        <w:ind w:left="1410"/>
      </w:pPr>
      <w:r w:rsidRPr="000F4A35">
        <w:t>Secondario</w:t>
      </w:r>
    </w:p>
    <w:p w:rsidR="00B43D61" w:rsidRDefault="00B43D61" w:rsidP="00B43D61">
      <w:pPr>
        <w:autoSpaceDE w:val="0"/>
        <w:autoSpaceDN w:val="0"/>
        <w:adjustRightInd w:val="0"/>
        <w:spacing w:after="240"/>
        <w:ind w:left="1410" w:hanging="1410"/>
      </w:pPr>
      <w:r>
        <w:t xml:space="preserve">2008 </w:t>
      </w:r>
      <w:r>
        <w:tab/>
      </w:r>
      <w:r>
        <w:tab/>
        <w:t xml:space="preserve">Schema di DPR per </w:t>
      </w:r>
      <w:smartTag w:uri="urn:schemas-microsoft-com:office:smarttags" w:element="PersonName">
        <w:smartTagPr>
          <w:attr w:name="ProductID" w:val="la ￼￼￼￼￼￼￼￼￼￼￼￼￼￼￼￼￼￼￼￼￼￼￼￼￼￼￼￼￼￼￼￼￼￼￼￼￼￼￼￼￼￼￼￼￼￼￼￼￼￼￼￼￼￼￼￼￼￼￼￼￼￼￼￼￼￼￼￼￼￼￼￼￼￼￼￼￼￼￼￼￼Riforma"/>
        </w:smartTagPr>
        <w:r>
          <w:t xml:space="preserve">la </w:t>
        </w:r>
        <w:hyperlink r:id="rId4" w:history="1">
          <w:r>
            <w:t>Riforma</w:t>
          </w:r>
        </w:hyperlink>
      </w:smartTag>
      <w:r>
        <w:t xml:space="preserve"> degli Istituti Tecnici e degli Istituti Professionali (11.11.2008)</w:t>
      </w:r>
    </w:p>
    <w:p w:rsidR="00B43D61" w:rsidRDefault="00B43D61" w:rsidP="00B43D61">
      <w:pPr>
        <w:autoSpaceDE w:val="0"/>
        <w:autoSpaceDN w:val="0"/>
        <w:adjustRightInd w:val="0"/>
        <w:spacing w:after="240"/>
      </w:pPr>
      <w:r>
        <w:t xml:space="preserve">2008 </w:t>
      </w:r>
      <w:r>
        <w:tab/>
      </w:r>
      <w:r>
        <w:tab/>
        <w:t xml:space="preserve">Schema di DPR per </w:t>
      </w:r>
      <w:smartTag w:uri="urn:schemas-microsoft-com:office:smarttags" w:element="PersonName">
        <w:smartTagPr>
          <w:attr w:name="ProductID" w:val="la ￼￼￼￼￼￼￼￼￼￼￼￼￼￼￼￼￼￼￼￼￼￼￼￼￼￼￼￼￼￼￼￼￼￼￼￼￼￼￼￼￼￼￼￼￼￼￼￼￼￼￼￼￼￼￼￼￼￼￼￼￼￼￼￼￼￼￼￼￼￼￼￼￼￼￼￼￼￼￼￼￼Riforma"/>
        </w:smartTagPr>
        <w:r>
          <w:t xml:space="preserve">la </w:t>
        </w:r>
        <w:hyperlink r:id="rId5" w:history="1">
          <w:r>
            <w:t>Riforma</w:t>
          </w:r>
        </w:hyperlink>
      </w:smartTag>
      <w:r>
        <w:t xml:space="preserve"> dei Licei (1.12.2008) </w:t>
      </w:r>
    </w:p>
    <w:p w:rsidR="00B43D61" w:rsidRDefault="00B43D61" w:rsidP="00B43D61">
      <w:pPr>
        <w:autoSpaceDE w:val="0"/>
        <w:autoSpaceDN w:val="0"/>
        <w:adjustRightInd w:val="0"/>
        <w:spacing w:after="240"/>
      </w:pPr>
      <w:r>
        <w:t xml:space="preserve">2008 </w:t>
      </w:r>
      <w:r>
        <w:tab/>
      </w:r>
      <w:r>
        <w:tab/>
        <w:t xml:space="preserve">Schema di DPR per </w:t>
      </w:r>
      <w:smartTag w:uri="urn:schemas-microsoft-com:office:smarttags" w:element="PersonName">
        <w:smartTagPr>
          <w:attr w:name="ProductID" w:val="la ￼￼￼￼￼￼￼￼￼￼￼￼￼￼￼￼￼￼￼￼￼￼￼￼￼￼￼￼￼￼￼￼￼￼￼￼￼￼￼￼￼￼￼￼￼￼￼￼￼￼￼￼￼￼￼￼￼￼￼￼￼￼￼￼￼￼￼￼￼￼￼￼￼￼￼￼￼￼￼￼￼Riforma"/>
        </w:smartTagPr>
        <w:r>
          <w:t xml:space="preserve">la </w:t>
        </w:r>
        <w:hyperlink r:id="rId6" w:history="1">
          <w:r>
            <w:t>Riforma</w:t>
          </w:r>
        </w:hyperlink>
      </w:smartTag>
      <w:r>
        <w:t xml:space="preserve"> degli Istituti Tecnici (1.12.2008) </w:t>
      </w:r>
    </w:p>
    <w:p w:rsidR="00B43D61" w:rsidRDefault="00B43D61" w:rsidP="00B43D61">
      <w:pPr>
        <w:pStyle w:val="Corpotesto"/>
        <w:spacing w:after="120" w:line="300" w:lineRule="atLeast"/>
        <w:ind w:left="1410" w:hanging="1410"/>
      </w:pPr>
      <w:bookmarkStart w:id="0" w:name="_GoBack"/>
      <w:r w:rsidRPr="008D3AA6">
        <w:rPr>
          <w:highlight w:val="yellow"/>
        </w:rPr>
        <w:t>2010</w:t>
      </w:r>
      <w:r w:rsidRPr="008D3AA6">
        <w:rPr>
          <w:highlight w:val="yellow"/>
        </w:rPr>
        <w:tab/>
      </w:r>
      <w:r w:rsidRPr="008D3AA6">
        <w:rPr>
          <w:highlight w:val="yellow"/>
        </w:rPr>
        <w:tab/>
        <w:t xml:space="preserve">Riordino dei Licei, Istituti Tecnici e Istituti Professionali: nuove </w:t>
      </w:r>
      <w:r w:rsidRPr="008D3AA6">
        <w:rPr>
          <w:b/>
          <w:highlight w:val="yellow"/>
        </w:rPr>
        <w:t>indicazioni nazionali</w:t>
      </w:r>
      <w:r w:rsidRPr="008D3AA6">
        <w:rPr>
          <w:highlight w:val="yellow"/>
        </w:rPr>
        <w:t xml:space="preserve"> </w:t>
      </w:r>
      <w:r>
        <w:rPr>
          <w:highlight w:val="yellow"/>
        </w:rPr>
        <w:t xml:space="preserve">(per i Licei) e </w:t>
      </w:r>
      <w:r w:rsidRPr="008D3AA6">
        <w:rPr>
          <w:b/>
          <w:highlight w:val="yellow"/>
        </w:rPr>
        <w:t>linee guida</w:t>
      </w:r>
      <w:r>
        <w:rPr>
          <w:highlight w:val="yellow"/>
        </w:rPr>
        <w:t xml:space="preserve"> (per gli Istituti Tecnici e per gli Istituti Professionali) </w:t>
      </w:r>
      <w:r w:rsidRPr="008D3AA6">
        <w:rPr>
          <w:highlight w:val="yellow"/>
        </w:rPr>
        <w:t>di Matematica (maggio 2010) - Entrano in vigore a partire dall’anno scolastico 2010-</w:t>
      </w:r>
      <w:smartTag w:uri="urn:schemas-microsoft-com:office:smarttags" w:element="metricconverter">
        <w:smartTagPr>
          <w:attr w:name="ProductID" w:val="2011, in"/>
        </w:smartTagPr>
        <w:r w:rsidRPr="008D3AA6">
          <w:rPr>
            <w:highlight w:val="yellow"/>
          </w:rPr>
          <w:t>2011, in</w:t>
        </w:r>
      </w:smartTag>
      <w:r w:rsidRPr="008D3AA6">
        <w:rPr>
          <w:highlight w:val="yellow"/>
        </w:rPr>
        <w:t xml:space="preserve"> tutte le classi prime.</w:t>
      </w:r>
    </w:p>
    <w:bookmarkEnd w:id="0"/>
    <w:p w:rsidR="00B43D61" w:rsidRDefault="00B43D61" w:rsidP="00B43D61">
      <w:pPr>
        <w:pStyle w:val="Corpotesto"/>
        <w:spacing w:after="120" w:line="300" w:lineRule="atLeast"/>
        <w:ind w:left="1410" w:hanging="1410"/>
      </w:pPr>
      <w:r w:rsidRPr="002769E8">
        <w:t>2012-2013</w:t>
      </w:r>
      <w:r w:rsidRPr="002769E8">
        <w:tab/>
        <w:t xml:space="preserve">Corso TFA - Tirocinio Formativo Attivo –I ciclo (durata: </w:t>
      </w:r>
      <w:r w:rsidRPr="00A30794">
        <w:rPr>
          <w:highlight w:val="yellow"/>
        </w:rPr>
        <w:t>1 anno</w:t>
      </w:r>
      <w:r w:rsidRPr="002769E8">
        <w:t>).</w:t>
      </w:r>
    </w:p>
    <w:p w:rsidR="00B43D61" w:rsidRDefault="00B43D61" w:rsidP="00B43D61">
      <w:pPr>
        <w:pStyle w:val="Corpotesto"/>
        <w:spacing w:after="120" w:line="300" w:lineRule="atLeast"/>
        <w:ind w:left="1410" w:hanging="1410"/>
      </w:pPr>
      <w:r w:rsidRPr="000F4A35">
        <w:rPr>
          <w:highlight w:val="yellow"/>
        </w:rPr>
        <w:t>2012</w:t>
      </w:r>
      <w:r w:rsidRPr="000F4A35">
        <w:rPr>
          <w:highlight w:val="yellow"/>
        </w:rPr>
        <w:tab/>
        <w:t>Revisione delle Indicazioni nazionali per il I ciclo (Scuola dell’infanzia, Scuola Primaria, Scuola secondaria di I grado)</w:t>
      </w:r>
    </w:p>
    <w:p w:rsidR="00B43D61" w:rsidRDefault="00B43D61" w:rsidP="00B43D61">
      <w:pPr>
        <w:pStyle w:val="Corpotesto"/>
        <w:spacing w:after="120" w:line="300" w:lineRule="atLeast"/>
        <w:ind w:left="1410" w:hanging="1410"/>
      </w:pPr>
      <w:r w:rsidRPr="00AE6C41">
        <w:t>2014-2015</w:t>
      </w:r>
      <w:r w:rsidRPr="00AE6C41">
        <w:tab/>
        <w:t>Corso TFA - Tirocinio Formativo Attivo –II ciclo (durata: 1 anno).</w:t>
      </w:r>
    </w:p>
    <w:p w:rsidR="00F61331" w:rsidRDefault="00F61331" w:rsidP="00B43D61">
      <w:pPr>
        <w:pStyle w:val="Corpotesto"/>
        <w:spacing w:after="120" w:line="300" w:lineRule="atLeast"/>
        <w:ind w:left="1410" w:hanging="1410"/>
      </w:pPr>
      <w:r>
        <w:t>2014-2015</w:t>
      </w:r>
      <w:r>
        <w:tab/>
        <w:t>Primi Esami di Stato secondo le Indicazioni Nazionali/Linee Guida.</w:t>
      </w:r>
    </w:p>
    <w:p w:rsidR="00996E94" w:rsidRDefault="00581ED7" w:rsidP="00581ED7">
      <w:pPr>
        <w:ind w:left="1410" w:hanging="1410"/>
      </w:pPr>
      <w:r>
        <w:t>2018-2019</w:t>
      </w:r>
      <w:r>
        <w:tab/>
      </w:r>
      <w:r>
        <w:tab/>
        <w:t>Viene abolita la III prova scritta all’esame di stato. Due prove scritte e il colloquio: cambiano i punteggi (20, 20, 20 e 40 di credito=12+13+15). Quadri di riferimento per la matematica e griglia per la II prova scritta.</w:t>
      </w:r>
    </w:p>
    <w:p w:rsidR="00C6103B" w:rsidRDefault="00C6103B" w:rsidP="00581ED7">
      <w:pPr>
        <w:ind w:left="1410" w:hanging="1410"/>
      </w:pPr>
      <w:r>
        <w:tab/>
        <w:t>Prova di esame al LS: Matematica e Fisica.</w:t>
      </w:r>
    </w:p>
    <w:sectPr w:rsidR="00C610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61"/>
    <w:rsid w:val="000F4A35"/>
    <w:rsid w:val="00581ED7"/>
    <w:rsid w:val="00810976"/>
    <w:rsid w:val="008827D4"/>
    <w:rsid w:val="00996E94"/>
    <w:rsid w:val="00AE6C41"/>
    <w:rsid w:val="00B43D61"/>
    <w:rsid w:val="00C6103B"/>
    <w:rsid w:val="00C8712C"/>
    <w:rsid w:val="00D75BD9"/>
    <w:rsid w:val="00F40864"/>
    <w:rsid w:val="00F61331"/>
    <w:rsid w:val="00F8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221FC0"/>
  <w15:chartTrackingRefBased/>
  <w15:docId w15:val="{D620BC58-82C2-489B-92C7-46281BA0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43D61"/>
    <w:rPr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B43D61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scuola.it/archivio/norme/programmi/riforma_tecnici.pdf" TargetMode="External"/><Relationship Id="rId5" Type="http://schemas.openxmlformats.org/officeDocument/2006/relationships/hyperlink" Target="http://www.edscuola.it/archivio/norme/programmi/riforma_licei.pdf" TargetMode="External"/><Relationship Id="rId4" Type="http://schemas.openxmlformats.org/officeDocument/2006/relationships/hyperlink" Target="http://www.edscuola.it/archivio/norme/programmi/riforma_tecnici_professionali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referee</cp:lastModifiedBy>
  <cp:revision>8</cp:revision>
  <dcterms:created xsi:type="dcterms:W3CDTF">2019-11-04T06:53:00Z</dcterms:created>
  <dcterms:modified xsi:type="dcterms:W3CDTF">2019-11-07T11:40:00Z</dcterms:modified>
</cp:coreProperties>
</file>