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E6" w:rsidRDefault="00CF1BE6" w:rsidP="00CF1BE6">
      <w:pPr>
        <w:spacing w:after="0" w:line="240" w:lineRule="auto"/>
        <w:jc w:val="both"/>
        <w:rPr>
          <w:rFonts w:ascii="Times New Roman" w:eastAsia="Times New Roman" w:hAnsi="Times New Roman" w:cs="Times New Roman"/>
          <w:sz w:val="36"/>
          <w:szCs w:val="36"/>
        </w:rPr>
      </w:pPr>
    </w:p>
    <w:p w:rsidR="00CF1BE6" w:rsidRDefault="00CF1BE6" w:rsidP="00CF1BE6">
      <w:pPr>
        <w:spacing w:after="0" w:line="240" w:lineRule="auto"/>
        <w:jc w:val="both"/>
        <w:rPr>
          <w:rFonts w:ascii="Times New Roman" w:eastAsia="Times New Roman" w:hAnsi="Times New Roman" w:cs="Times New Roman"/>
          <w:sz w:val="36"/>
          <w:szCs w:val="36"/>
        </w:rPr>
      </w:pPr>
    </w:p>
    <w:p w:rsidR="00CF1BE6" w:rsidRDefault="00CF1BE6" w:rsidP="00CF1BE6">
      <w:pPr>
        <w:spacing w:after="0" w:line="240" w:lineRule="auto"/>
        <w:jc w:val="both"/>
        <w:rPr>
          <w:rFonts w:ascii="Times New Roman" w:eastAsia="Times New Roman" w:hAnsi="Times New Roman" w:cs="Times New Roman"/>
          <w:sz w:val="36"/>
          <w:szCs w:val="36"/>
        </w:rPr>
      </w:pPr>
    </w:p>
    <w:p w:rsidR="00CF1BE6" w:rsidRPr="00CF1BE6" w:rsidRDefault="00CF1BE6" w:rsidP="00CF1BE6">
      <w:pPr>
        <w:spacing w:after="0" w:line="240" w:lineRule="auto"/>
        <w:jc w:val="both"/>
        <w:rPr>
          <w:rFonts w:ascii="Times New Roman" w:eastAsia="Times New Roman" w:hAnsi="Times New Roman" w:cs="Times New Roman"/>
          <w:sz w:val="36"/>
          <w:szCs w:val="36"/>
        </w:rPr>
      </w:pPr>
      <w:r w:rsidRPr="00CF1BE6">
        <w:rPr>
          <w:rFonts w:ascii="Times New Roman" w:eastAsia="Times New Roman" w:hAnsi="Times New Roman" w:cs="Times New Roman"/>
          <w:sz w:val="36"/>
          <w:szCs w:val="36"/>
        </w:rPr>
        <w:t xml:space="preserve">«Per una serie di ragioni solidamente fondate nella storia d'Italia, e in particolar modo nelle sue vicende politiche e dinastiche preunitarie, la conservazione e la fruizione delle collezioni e raccolte dei musei sono state nel tempo regolate da una serie di leggi e norme più generalmente riferite al patrimonio artistico nella sua totalità (ricomprendendo dunque il vasto ambito dei beni diffusi sul territorio), cosicché rare sono state le attenzioni specificamente rivolte al museo, quale istituto basato in un edificio ospitante cose da conservare ed esporre, e come tale dotato di requisiti irrinunciabili». </w:t>
      </w:r>
    </w:p>
    <w:p w:rsidR="00CF1BE6" w:rsidRDefault="00CF1BE6" w:rsidP="00CF1BE6">
      <w:pPr>
        <w:spacing w:after="0" w:line="240" w:lineRule="auto"/>
        <w:rPr>
          <w:rFonts w:ascii="Times New Roman" w:eastAsia="Times New Roman" w:hAnsi="Times New Roman" w:cs="Times New Roman"/>
          <w:sz w:val="36"/>
          <w:szCs w:val="36"/>
        </w:rPr>
      </w:pPr>
    </w:p>
    <w:p w:rsidR="00CF1BE6" w:rsidRPr="00CF1BE6" w:rsidRDefault="00CF1BE6" w:rsidP="00CF1BE6">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w:t>
      </w:r>
      <w:r w:rsidRPr="00CF1BE6">
        <w:rPr>
          <w:rFonts w:ascii="Times New Roman" w:eastAsia="Times New Roman" w:hAnsi="Times New Roman" w:cs="Times New Roman"/>
          <w:sz w:val="36"/>
          <w:szCs w:val="36"/>
        </w:rPr>
        <w:t>Dal D.M. 10 maggio 2001-</w:t>
      </w:r>
      <w:r>
        <w:rPr>
          <w:rFonts w:ascii="Times New Roman" w:eastAsia="Times New Roman" w:hAnsi="Times New Roman" w:cs="Times New Roman"/>
          <w:b/>
          <w:bCs/>
          <w:sz w:val="36"/>
          <w:szCs w:val="36"/>
        </w:rPr>
        <w:t xml:space="preserve"> </w:t>
      </w:r>
      <w:r w:rsidRPr="00CF1BE6">
        <w:rPr>
          <w:rFonts w:ascii="Times New Roman" w:eastAsia="Times New Roman" w:hAnsi="Times New Roman" w:cs="Times New Roman"/>
          <w:i/>
          <w:iCs/>
          <w:sz w:val="36"/>
          <w:szCs w:val="36"/>
        </w:rPr>
        <w:t>Atto di indirizzo sui criteri tecnico-scientifici e sugli standard di funzionamento e sviluppo dei musei (Art. 150, comma 6, del D.Les. n. 112 del 1998)</w:t>
      </w:r>
    </w:p>
    <w:p w:rsidR="00CF1BE6" w:rsidRDefault="00CF1BE6" w:rsidP="00CF1BE6">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w:t>
      </w:r>
      <w:r w:rsidRPr="00CF1BE6">
        <w:rPr>
          <w:rFonts w:ascii="Times New Roman" w:eastAsia="Times New Roman" w:hAnsi="Times New Roman" w:cs="Times New Roman"/>
          <w:sz w:val="36"/>
          <w:szCs w:val="36"/>
        </w:rPr>
        <w:t xml:space="preserve">Allegato) </w:t>
      </w: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CF1BE6" w:rsidRDefault="00CF1BE6" w:rsidP="00CF1BE6">
      <w:pPr>
        <w:spacing w:after="0" w:line="240" w:lineRule="auto"/>
        <w:rPr>
          <w:rFonts w:ascii="Times New Roman" w:eastAsia="Times New Roman" w:hAnsi="Times New Roman" w:cs="Times New Roman"/>
          <w:sz w:val="36"/>
          <w:szCs w:val="36"/>
        </w:rPr>
      </w:pPr>
    </w:p>
    <w:p w:rsidR="003E4851" w:rsidRDefault="003E4851" w:rsidP="003E4851">
      <w:pPr>
        <w:autoSpaceDE w:val="0"/>
        <w:autoSpaceDN w:val="0"/>
        <w:adjustRightInd w:val="0"/>
        <w:spacing w:after="0" w:line="240" w:lineRule="auto"/>
        <w:rPr>
          <w:rFonts w:ascii="Times New Roman" w:hAnsi="Times New Roman" w:cs="Times New Roman"/>
          <w:sz w:val="36"/>
          <w:szCs w:val="36"/>
        </w:rPr>
      </w:pPr>
    </w:p>
    <w:p w:rsidR="003E4851" w:rsidRPr="003E4851" w:rsidRDefault="003E4851" w:rsidP="003E4851">
      <w:pPr>
        <w:autoSpaceDE w:val="0"/>
        <w:autoSpaceDN w:val="0"/>
        <w:adjustRightInd w:val="0"/>
        <w:spacing w:after="0" w:line="240" w:lineRule="auto"/>
        <w:rPr>
          <w:rFonts w:ascii="Times New Roman" w:hAnsi="Times New Roman" w:cs="Times New Roman"/>
          <w:sz w:val="36"/>
          <w:szCs w:val="36"/>
        </w:rPr>
      </w:pPr>
      <w:r w:rsidRPr="003E4851">
        <w:rPr>
          <w:rFonts w:ascii="Times New Roman" w:hAnsi="Times New Roman" w:cs="Times New Roman"/>
          <w:sz w:val="36"/>
          <w:szCs w:val="36"/>
        </w:rPr>
        <w:t>Dal “Codice dei beni culturali e del paesaggio” (D.Lgsl. 22 gennaio 2004 n. 42)</w:t>
      </w:r>
    </w:p>
    <w:p w:rsidR="003E4851" w:rsidRDefault="003E4851" w:rsidP="003E4851">
      <w:pPr>
        <w:autoSpaceDE w:val="0"/>
        <w:autoSpaceDN w:val="0"/>
        <w:adjustRightInd w:val="0"/>
        <w:spacing w:after="0" w:line="240" w:lineRule="auto"/>
        <w:rPr>
          <w:rFonts w:ascii="Times New Roman" w:hAnsi="Times New Roman" w:cs="Times New Roman"/>
          <w:b/>
          <w:bCs/>
          <w:sz w:val="24"/>
          <w:szCs w:val="24"/>
        </w:rPr>
      </w:pPr>
    </w:p>
    <w:p w:rsidR="003E4851" w:rsidRDefault="003E4851" w:rsidP="003E4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TITOLO II</w:t>
      </w:r>
    </w:p>
    <w:p w:rsidR="003E4851" w:rsidRDefault="003E4851" w:rsidP="003E4851">
      <w:pPr>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Fruizione e valorizzazione</w:t>
      </w:r>
    </w:p>
    <w:p w:rsidR="003E4851" w:rsidRDefault="003E4851" w:rsidP="003E4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Capo I</w:t>
      </w:r>
    </w:p>
    <w:p w:rsidR="003E4851" w:rsidRDefault="003E4851" w:rsidP="003E4851">
      <w:pPr>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Fruizione dei beni culturali</w:t>
      </w:r>
    </w:p>
    <w:p w:rsidR="003E4851" w:rsidRDefault="003E4851" w:rsidP="003E48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Sezione I</w:t>
      </w:r>
    </w:p>
    <w:p w:rsidR="003E4851" w:rsidRDefault="003E4851" w:rsidP="003E4851">
      <w:pPr>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Princìpi generali</w:t>
      </w:r>
    </w:p>
    <w:p w:rsidR="003E4851" w:rsidRPr="005E13CA" w:rsidRDefault="003E4851" w:rsidP="003E4851">
      <w:pPr>
        <w:autoSpaceDE w:val="0"/>
        <w:autoSpaceDN w:val="0"/>
        <w:adjustRightInd w:val="0"/>
        <w:spacing w:after="0" w:line="240" w:lineRule="auto"/>
        <w:rPr>
          <w:rFonts w:ascii="Times New Roman" w:hAnsi="Times New Roman" w:cs="Times New Roman"/>
          <w:b/>
          <w:bCs/>
          <w:sz w:val="24"/>
          <w:szCs w:val="24"/>
        </w:rPr>
      </w:pPr>
      <w:r w:rsidRPr="005E13CA">
        <w:rPr>
          <w:rFonts w:ascii="Times New Roman" w:hAnsi="Times New Roman" w:cs="Times New Roman"/>
          <w:b/>
          <w:bCs/>
          <w:sz w:val="24"/>
          <w:szCs w:val="24"/>
        </w:rPr>
        <w:t>Articolo 101</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Istituti e luoghi della cultura</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Ai fini del presente codice sono istituti e luoghi della cultura i musei, le biblioteche e gli archivi,</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 aree e i parchi archeologici, i complessi monumentali.</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Si intende per:</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“museo”, una struttura permanente che acquisisce, cataloga, conserva, ordina ed espone beni</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culturali per finalità di educazione e di studio (1);</w:t>
      </w:r>
    </w:p>
    <w:p w:rsidR="003E4851" w:rsidRPr="005E13CA" w:rsidRDefault="003E4851" w:rsidP="003E4851">
      <w:pPr>
        <w:autoSpaceDE w:val="0"/>
        <w:autoSpaceDN w:val="0"/>
        <w:adjustRightInd w:val="0"/>
        <w:spacing w:after="0" w:line="240" w:lineRule="auto"/>
        <w:rPr>
          <w:i/>
          <w:iCs/>
        </w:rPr>
      </w:pPr>
      <w:r w:rsidRPr="005E13CA">
        <w:rPr>
          <w:rFonts w:ascii="Times New Roman" w:hAnsi="Times New Roman" w:cs="Times New Roman"/>
          <w:i/>
          <w:iCs/>
          <w:sz w:val="24"/>
          <w:szCs w:val="24"/>
        </w:rPr>
        <w:t>(omissis)</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Gli istituti ed i luoghi di cui al comma 1 che appartengono a soggetti pubblici sono destinati alla</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pubblica fruizione ed espletano un servizio pubblico.</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Le strutture espositive e di consultazione nonché i luoghi di cui al comma 1 che appartengono a</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soggetti privati e sono aperti al pubblico espletano un servizio privato di utilità sociale.</w:t>
      </w:r>
    </w:p>
    <w:p w:rsidR="003E4851" w:rsidRDefault="003E4851" w:rsidP="003E4851">
      <w:pPr>
        <w:autoSpaceDE w:val="0"/>
        <w:autoSpaceDN w:val="0"/>
        <w:adjustRightInd w:val="0"/>
        <w:spacing w:after="120" w:line="240" w:lineRule="auto"/>
        <w:rPr>
          <w:rFonts w:ascii="Times New Roman" w:hAnsi="Times New Roman" w:cs="Times New Roman"/>
          <w:sz w:val="18"/>
          <w:szCs w:val="18"/>
        </w:rPr>
      </w:pPr>
      <w:r>
        <w:rPr>
          <w:rFonts w:ascii="Times New Roman" w:hAnsi="Times New Roman" w:cs="Times New Roman"/>
          <w:sz w:val="18"/>
          <w:szCs w:val="18"/>
        </w:rPr>
        <w:t>(1) Lettera modificata dal D.Lgs. 26 marzo 2008, n. 62.</w:t>
      </w:r>
    </w:p>
    <w:p w:rsidR="003E4851" w:rsidRPr="005E13CA" w:rsidRDefault="003E4851" w:rsidP="003E4851">
      <w:pPr>
        <w:autoSpaceDE w:val="0"/>
        <w:autoSpaceDN w:val="0"/>
        <w:adjustRightInd w:val="0"/>
        <w:spacing w:after="0" w:line="240" w:lineRule="auto"/>
        <w:rPr>
          <w:rFonts w:ascii="Times New Roman" w:hAnsi="Times New Roman" w:cs="Times New Roman"/>
          <w:b/>
          <w:bCs/>
          <w:sz w:val="24"/>
          <w:szCs w:val="24"/>
        </w:rPr>
      </w:pPr>
      <w:r w:rsidRPr="005E13CA">
        <w:rPr>
          <w:rFonts w:ascii="Times New Roman" w:hAnsi="Times New Roman" w:cs="Times New Roman"/>
          <w:b/>
          <w:bCs/>
          <w:sz w:val="24"/>
          <w:szCs w:val="24"/>
        </w:rPr>
        <w:t>Articolo 102</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Fruizione degli istituti e dei luoghi della cultura di appartenenza pubblica</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Lo Stato, le regioni, gli altri enti pubblici territoriali ed ogni altro ente ed istituto pubblico,</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assicurano la fruizione dei beni presenti negli istituti e nei luoghi indicati all'articolo 101, nel</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rispetto dei princìpi fondamentali fissati dal presente codice.</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Nel rispetto dei princìpi richiamati al comma 1, la legislazione regionale disciplina la fruizione</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dei beni presenti negli istituti e nei luoghi della cultura non appartenenti allo Stato o dei quali lo</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Stato abbia trasferito la disponibilità sulla base della normativa vigente.</w:t>
      </w:r>
    </w:p>
    <w:p w:rsidR="003E4851" w:rsidRDefault="003E4851" w:rsidP="003E4851">
      <w:pPr>
        <w:autoSpaceDE w:val="0"/>
        <w:autoSpaceDN w:val="0"/>
        <w:adjustRightInd w:val="0"/>
        <w:spacing w:after="120" w:line="240" w:lineRule="auto"/>
        <w:rPr>
          <w:rFonts w:ascii="Times New Roman" w:hAnsi="Times New Roman" w:cs="Times New Roman"/>
          <w:i/>
          <w:iCs/>
          <w:sz w:val="24"/>
          <w:szCs w:val="24"/>
        </w:rPr>
      </w:pPr>
      <w:r w:rsidRPr="005E13CA">
        <w:rPr>
          <w:rFonts w:ascii="Times New Roman" w:hAnsi="Times New Roman" w:cs="Times New Roman"/>
          <w:i/>
          <w:iCs/>
          <w:sz w:val="24"/>
          <w:szCs w:val="24"/>
        </w:rPr>
        <w:t>(omissis)</w:t>
      </w:r>
    </w:p>
    <w:p w:rsidR="003E4851" w:rsidRPr="005E13CA" w:rsidRDefault="003E4851" w:rsidP="003E4851">
      <w:pPr>
        <w:autoSpaceDE w:val="0"/>
        <w:autoSpaceDN w:val="0"/>
        <w:adjustRightInd w:val="0"/>
        <w:spacing w:after="0" w:line="240" w:lineRule="auto"/>
        <w:rPr>
          <w:rFonts w:ascii="Times New Roman" w:hAnsi="Times New Roman" w:cs="Times New Roman"/>
          <w:b/>
          <w:bCs/>
          <w:sz w:val="24"/>
          <w:szCs w:val="24"/>
        </w:rPr>
      </w:pPr>
      <w:r w:rsidRPr="005E13CA">
        <w:rPr>
          <w:rFonts w:ascii="Times New Roman" w:hAnsi="Times New Roman" w:cs="Times New Roman"/>
          <w:b/>
          <w:bCs/>
          <w:sz w:val="24"/>
          <w:szCs w:val="24"/>
        </w:rPr>
        <w:t>Articolo 103</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Accesso agli istituti ed ai luoghi della cultura</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L'accesso agli istituti ed ai luoghi pubblici della cultura può essere gratuito o a pagamento. Il</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Ministero, le regioni e gli altri enti pubblici territoriali possono stipulare intese per coordinare</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l'accesso ad essi.</w:t>
      </w:r>
    </w:p>
    <w:p w:rsidR="003E4851" w:rsidRDefault="003E4851" w:rsidP="003E4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L'accesso alle biblioteche ed agli archivi pubblici per finalità di lettura, studio e ricerca è gratuito.</w:t>
      </w:r>
    </w:p>
    <w:p w:rsidR="003E4851" w:rsidRDefault="003E4851" w:rsidP="003E4851">
      <w:pPr>
        <w:autoSpaceDE w:val="0"/>
        <w:autoSpaceDN w:val="0"/>
        <w:adjustRightInd w:val="0"/>
        <w:spacing w:after="0" w:line="240" w:lineRule="auto"/>
        <w:rPr>
          <w:rFonts w:ascii="Times New Roman" w:hAnsi="Times New Roman" w:cs="Times New Roman"/>
          <w:i/>
          <w:iCs/>
          <w:sz w:val="24"/>
          <w:szCs w:val="24"/>
        </w:rPr>
      </w:pPr>
      <w:r w:rsidRPr="005E13CA">
        <w:rPr>
          <w:rFonts w:ascii="Times New Roman" w:hAnsi="Times New Roman" w:cs="Times New Roman"/>
          <w:i/>
          <w:iCs/>
          <w:sz w:val="24"/>
          <w:szCs w:val="24"/>
        </w:rPr>
        <w:t>(omissis)</w:t>
      </w:r>
    </w:p>
    <w:p w:rsidR="003E4851" w:rsidRDefault="003E4851" w:rsidP="00CF1BE6">
      <w:pPr>
        <w:spacing w:after="0" w:line="240" w:lineRule="auto"/>
        <w:rPr>
          <w:rFonts w:ascii="Times New Roman" w:eastAsia="Times New Roman" w:hAnsi="Times New Roman" w:cs="Times New Roman"/>
          <w:sz w:val="36"/>
          <w:szCs w:val="36"/>
        </w:rPr>
      </w:pPr>
    </w:p>
    <w:p w:rsidR="003E4851" w:rsidRDefault="003E4851" w:rsidP="00CF1BE6">
      <w:pPr>
        <w:spacing w:after="0" w:line="240" w:lineRule="auto"/>
        <w:rPr>
          <w:rFonts w:ascii="Times New Roman" w:eastAsia="Times New Roman" w:hAnsi="Times New Roman" w:cs="Times New Roman"/>
          <w:sz w:val="36"/>
          <w:szCs w:val="36"/>
        </w:rPr>
      </w:pPr>
    </w:p>
    <w:p w:rsidR="003E4851" w:rsidRDefault="003E4851" w:rsidP="00CF1BE6">
      <w:pPr>
        <w:spacing w:after="0" w:line="240" w:lineRule="auto"/>
        <w:rPr>
          <w:rFonts w:ascii="Times New Roman" w:eastAsia="Times New Roman" w:hAnsi="Times New Roman" w:cs="Times New Roman"/>
          <w:sz w:val="36"/>
          <w:szCs w:val="36"/>
        </w:rPr>
      </w:pPr>
    </w:p>
    <w:p w:rsidR="003E4851" w:rsidRDefault="003E4851" w:rsidP="00CF1BE6">
      <w:pPr>
        <w:spacing w:after="0" w:line="240" w:lineRule="auto"/>
        <w:rPr>
          <w:rFonts w:ascii="Times New Roman" w:eastAsia="Times New Roman" w:hAnsi="Times New Roman" w:cs="Times New Roman"/>
          <w:sz w:val="36"/>
          <w:szCs w:val="36"/>
        </w:rPr>
      </w:pPr>
    </w:p>
    <w:p w:rsidR="003E4851" w:rsidRDefault="003E4851" w:rsidP="00CF1BE6">
      <w:pPr>
        <w:spacing w:after="0" w:line="240" w:lineRule="auto"/>
        <w:rPr>
          <w:rFonts w:ascii="Times New Roman" w:eastAsia="Times New Roman" w:hAnsi="Times New Roman" w:cs="Times New Roman"/>
          <w:sz w:val="36"/>
          <w:szCs w:val="36"/>
        </w:rPr>
      </w:pPr>
    </w:p>
    <w:p w:rsidR="003E4851" w:rsidRDefault="003E4851" w:rsidP="00CF1BE6">
      <w:pPr>
        <w:spacing w:after="0" w:line="240" w:lineRule="auto"/>
        <w:rPr>
          <w:rFonts w:ascii="Times New Roman" w:eastAsia="Times New Roman" w:hAnsi="Times New Roman" w:cs="Times New Roman"/>
          <w:sz w:val="36"/>
          <w:szCs w:val="36"/>
        </w:rPr>
      </w:pPr>
    </w:p>
    <w:p w:rsidR="00FB40EA" w:rsidRPr="00CF1BE6" w:rsidRDefault="00FB40EA" w:rsidP="00CF1BE6">
      <w:pPr>
        <w:spacing w:after="0" w:line="240" w:lineRule="auto"/>
        <w:rPr>
          <w:rFonts w:ascii="Times New Roman" w:eastAsia="Times New Roman" w:hAnsi="Times New Roman" w:cs="Times New Roman"/>
          <w:sz w:val="36"/>
          <w:szCs w:val="36"/>
        </w:rPr>
      </w:pPr>
      <w:r w:rsidRPr="00CF1BE6">
        <w:rPr>
          <w:rFonts w:ascii="Times New Roman" w:eastAsia="Times New Roman" w:hAnsi="Times New Roman" w:cs="Times New Roman"/>
          <w:sz w:val="36"/>
          <w:szCs w:val="36"/>
        </w:rPr>
        <w:lastRenderedPageBreak/>
        <w:t>Regione Emilia-Romagna</w:t>
      </w:r>
    </w:p>
    <w:p w:rsidR="00FB40EA" w:rsidRDefault="00FB40EA" w:rsidP="00FB40EA">
      <w:pPr>
        <w:spacing w:after="0" w:line="240" w:lineRule="auto"/>
        <w:rPr>
          <w:rFonts w:ascii="Times New Roman" w:eastAsia="Times New Roman" w:hAnsi="Times New Roman" w:cs="Times New Roman"/>
          <w:sz w:val="24"/>
          <w:szCs w:val="24"/>
        </w:rPr>
      </w:pPr>
    </w:p>
    <w:p w:rsidR="00F5006E" w:rsidRPr="008C03A5" w:rsidRDefault="0025145A" w:rsidP="008C03A5">
      <w:pPr>
        <w:numPr>
          <w:ilvl w:val="0"/>
          <w:numId w:val="1"/>
        </w:numPr>
        <w:spacing w:before="100" w:beforeAutospacing="1" w:after="120" w:line="240" w:lineRule="auto"/>
        <w:rPr>
          <w:rFonts w:ascii="Times New Roman" w:eastAsia="Times New Roman" w:hAnsi="Times New Roman" w:cs="Times New Roman"/>
          <w:sz w:val="28"/>
          <w:szCs w:val="28"/>
        </w:rPr>
      </w:pPr>
      <w:hyperlink r:id="rId5" w:history="1">
        <w:r w:rsidR="00F5006E" w:rsidRPr="008C03A5">
          <w:rPr>
            <w:rFonts w:ascii="Times New Roman" w:eastAsia="Times New Roman" w:hAnsi="Times New Roman" w:cs="Times New Roman"/>
            <w:color w:val="0000FF"/>
            <w:sz w:val="28"/>
            <w:szCs w:val="28"/>
            <w:u w:val="single"/>
          </w:rPr>
          <w:t>L.R. 18/2000</w:t>
        </w:r>
      </w:hyperlink>
      <w:r w:rsidR="00F5006E" w:rsidRPr="008C03A5">
        <w:rPr>
          <w:rFonts w:ascii="Times New Roman" w:eastAsia="Times New Roman" w:hAnsi="Times New Roman" w:cs="Times New Roman"/>
          <w:sz w:val="28"/>
          <w:szCs w:val="28"/>
        </w:rPr>
        <w:t xml:space="preserve"> Norme in materia di biblioteche, archivi storici, musei e beni culturali </w:t>
      </w:r>
    </w:p>
    <w:p w:rsidR="00F5006E" w:rsidRPr="008C03A5" w:rsidRDefault="0025145A" w:rsidP="008C03A5">
      <w:pPr>
        <w:numPr>
          <w:ilvl w:val="0"/>
          <w:numId w:val="1"/>
        </w:numPr>
        <w:spacing w:before="100" w:beforeAutospacing="1" w:after="120" w:line="240" w:lineRule="auto"/>
        <w:rPr>
          <w:rFonts w:ascii="Times New Roman" w:eastAsia="Times New Roman" w:hAnsi="Times New Roman" w:cs="Times New Roman"/>
          <w:sz w:val="28"/>
          <w:szCs w:val="28"/>
        </w:rPr>
      </w:pPr>
      <w:r w:rsidRPr="0025145A">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83.9pt;margin-top:14.3pt;width:47.55pt;height:214.65pt;flip:x;z-index:251658240" o:connectortype="straight">
            <v:stroke endarrow="block"/>
          </v:shape>
        </w:pict>
      </w:r>
      <w:hyperlink r:id="rId6" w:history="1">
        <w:r w:rsidR="00F5006E" w:rsidRPr="008C03A5">
          <w:rPr>
            <w:rFonts w:ascii="Times New Roman" w:eastAsia="Times New Roman" w:hAnsi="Times New Roman" w:cs="Times New Roman"/>
            <w:color w:val="0000FF"/>
            <w:sz w:val="28"/>
            <w:szCs w:val="28"/>
            <w:u w:val="single"/>
          </w:rPr>
          <w:t>Del.G.R. 309/2003</w:t>
        </w:r>
      </w:hyperlink>
      <w:r w:rsidR="00F5006E" w:rsidRPr="008C03A5">
        <w:rPr>
          <w:rFonts w:ascii="Times New Roman" w:eastAsia="Times New Roman" w:hAnsi="Times New Roman" w:cs="Times New Roman"/>
          <w:sz w:val="28"/>
          <w:szCs w:val="28"/>
        </w:rPr>
        <w:t xml:space="preserve"> Direttiva ai sensi dell’art. 10 L.R. 18/2000. Standard e obiettivi di qualità per biblioteche, archivi storici e musei </w:t>
      </w:r>
    </w:p>
    <w:p w:rsidR="00F5006E" w:rsidRPr="008C03A5" w:rsidRDefault="0025145A" w:rsidP="008C03A5">
      <w:pPr>
        <w:numPr>
          <w:ilvl w:val="0"/>
          <w:numId w:val="1"/>
        </w:numPr>
        <w:spacing w:before="100" w:beforeAutospacing="1" w:after="120" w:line="240" w:lineRule="auto"/>
        <w:rPr>
          <w:rFonts w:ascii="Times New Roman" w:eastAsia="Times New Roman" w:hAnsi="Times New Roman" w:cs="Times New Roman"/>
          <w:sz w:val="28"/>
          <w:szCs w:val="28"/>
        </w:rPr>
      </w:pPr>
      <w:hyperlink r:id="rId7" w:history="1">
        <w:r w:rsidR="00F5006E" w:rsidRPr="008C03A5">
          <w:rPr>
            <w:rFonts w:ascii="Times New Roman" w:eastAsia="Times New Roman" w:hAnsi="Times New Roman" w:cs="Times New Roman"/>
            <w:color w:val="0000FF"/>
            <w:sz w:val="28"/>
            <w:szCs w:val="28"/>
            <w:u w:val="single"/>
          </w:rPr>
          <w:t>Del.G.R. 1888/2008</w:t>
        </w:r>
      </w:hyperlink>
      <w:r w:rsidR="00F5006E" w:rsidRPr="008C03A5">
        <w:rPr>
          <w:rFonts w:ascii="Times New Roman" w:eastAsia="Times New Roman" w:hAnsi="Times New Roman" w:cs="Times New Roman"/>
          <w:sz w:val="28"/>
          <w:szCs w:val="28"/>
        </w:rPr>
        <w:t xml:space="preserve"> Approvazione criteri e linee guida per il riconoscimento dei musei regionali in base agli standard ed obiettivi di qualità ai sensi della L.R. 18/00 "Norme in materie di biblioteche, archivi storici, musei e beni culturali" </w:t>
      </w:r>
    </w:p>
    <w:p w:rsidR="00F5006E" w:rsidRDefault="00F5006E" w:rsidP="008C03A5">
      <w:pPr>
        <w:autoSpaceDE w:val="0"/>
        <w:autoSpaceDN w:val="0"/>
        <w:adjustRightInd w:val="0"/>
        <w:spacing w:after="120" w:line="240" w:lineRule="auto"/>
        <w:rPr>
          <w:i/>
          <w:iCs/>
        </w:rPr>
      </w:pPr>
    </w:p>
    <w:p w:rsidR="00CD4334" w:rsidRDefault="00CD4334" w:rsidP="008C03A5">
      <w:pPr>
        <w:autoSpaceDE w:val="0"/>
        <w:autoSpaceDN w:val="0"/>
        <w:adjustRightInd w:val="0"/>
        <w:spacing w:after="0" w:line="240" w:lineRule="auto"/>
        <w:rPr>
          <w:i/>
          <w:iCs/>
        </w:rPr>
      </w:pPr>
    </w:p>
    <w:p w:rsidR="00CD4334" w:rsidRDefault="00CD4334" w:rsidP="008C03A5">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Pr="005B51F8" w:rsidRDefault="008B5253" w:rsidP="008C03A5">
      <w:pPr>
        <w:rPr>
          <w:rFonts w:ascii="Times New Roman" w:hAnsi="Times New Roman" w:cs="Times New Roman"/>
          <w:b/>
          <w:sz w:val="28"/>
          <w:szCs w:val="28"/>
        </w:rPr>
      </w:pPr>
      <w:r w:rsidRPr="005B51F8">
        <w:rPr>
          <w:rFonts w:ascii="Times New Roman" w:hAnsi="Times New Roman" w:cs="Times New Roman"/>
          <w:b/>
          <w:sz w:val="28"/>
          <w:szCs w:val="28"/>
        </w:rPr>
        <w:t>STANDARD E OBIETTIVI DI QUALITÀ PER BIBLIOTECHE, ARCHIVI STORICI E MUSEI (</w:t>
      </w:r>
      <w:hyperlink r:id="rId8" w:history="1">
        <w:r w:rsidR="008C03A5" w:rsidRPr="005B51F8">
          <w:rPr>
            <w:rFonts w:ascii="Times New Roman" w:eastAsia="Times New Roman" w:hAnsi="Times New Roman" w:cs="Times New Roman"/>
            <w:b/>
            <w:bCs/>
            <w:color w:val="0000FF"/>
            <w:sz w:val="28"/>
            <w:szCs w:val="28"/>
            <w:u w:val="single"/>
          </w:rPr>
          <w:t>Del.G.R. 309/2003</w:t>
        </w:r>
      </w:hyperlink>
      <w:r w:rsidRPr="005B51F8">
        <w:rPr>
          <w:rFonts w:ascii="Times New Roman" w:hAnsi="Times New Roman" w:cs="Times New Roman"/>
          <w:b/>
          <w:sz w:val="28"/>
          <w:szCs w:val="28"/>
        </w:rPr>
        <w:t>)</w:t>
      </w:r>
    </w:p>
    <w:p w:rsidR="00CD4334" w:rsidRPr="005B51F8" w:rsidRDefault="00CD4334" w:rsidP="00CD4334">
      <w:pPr>
        <w:rPr>
          <w:rFonts w:ascii="Times New Roman" w:hAnsi="Times New Roman" w:cs="Times New Roman"/>
          <w:b/>
          <w:sz w:val="28"/>
          <w:szCs w:val="28"/>
        </w:rPr>
      </w:pPr>
    </w:p>
    <w:p w:rsidR="00CD4334" w:rsidRPr="005B51F8" w:rsidRDefault="00CD4334" w:rsidP="008B5253">
      <w:pPr>
        <w:spacing w:after="0" w:line="240" w:lineRule="auto"/>
        <w:rPr>
          <w:rFonts w:ascii="Times New Roman" w:hAnsi="Times New Roman" w:cs="Times New Roman"/>
          <w:b/>
          <w:sz w:val="28"/>
          <w:szCs w:val="28"/>
        </w:rPr>
      </w:pPr>
      <w:r w:rsidRPr="005B51F8">
        <w:rPr>
          <w:rFonts w:ascii="Times New Roman" w:hAnsi="Times New Roman" w:cs="Times New Roman"/>
          <w:b/>
          <w:caps/>
          <w:sz w:val="28"/>
          <w:szCs w:val="28"/>
        </w:rPr>
        <w:t xml:space="preserve">Premessa  </w:t>
      </w:r>
      <w:r w:rsidRPr="005B51F8">
        <w:rPr>
          <w:rFonts w:ascii="Times New Roman" w:hAnsi="Times New Roman" w:cs="Times New Roman"/>
          <w:b/>
          <w:sz w:val="28"/>
          <w:szCs w:val="28"/>
        </w:rPr>
        <w:t xml:space="preserve"> </w:t>
      </w:r>
    </w:p>
    <w:p w:rsidR="00CD4334" w:rsidRPr="005B51F8" w:rsidRDefault="00CD4334" w:rsidP="008B5253">
      <w:pPr>
        <w:spacing w:after="0" w:line="240" w:lineRule="auto"/>
        <w:rPr>
          <w:rFonts w:ascii="Times New Roman" w:hAnsi="Times New Roman" w:cs="Times New Roman"/>
          <w:b/>
          <w:sz w:val="28"/>
          <w:szCs w:val="28"/>
        </w:rPr>
      </w:pPr>
    </w:p>
    <w:p w:rsidR="00CD4334" w:rsidRPr="005B51F8" w:rsidRDefault="00CD4334" w:rsidP="008B5253">
      <w:pPr>
        <w:numPr>
          <w:ilvl w:val="0"/>
          <w:numId w:val="2"/>
        </w:numPr>
        <w:spacing w:after="0" w:line="240" w:lineRule="auto"/>
        <w:rPr>
          <w:rFonts w:ascii="Times New Roman" w:hAnsi="Times New Roman" w:cs="Times New Roman"/>
          <w:b/>
          <w:sz w:val="28"/>
          <w:szCs w:val="28"/>
        </w:rPr>
      </w:pPr>
      <w:r w:rsidRPr="005B51F8">
        <w:rPr>
          <w:rFonts w:ascii="Times New Roman" w:hAnsi="Times New Roman" w:cs="Times New Roman"/>
          <w:b/>
          <w:sz w:val="28"/>
          <w:szCs w:val="28"/>
        </w:rPr>
        <w:t xml:space="preserve">Definizione del processo di qualificazione dei servizi  </w:t>
      </w:r>
    </w:p>
    <w:p w:rsidR="00CD4334" w:rsidRPr="005B51F8" w:rsidRDefault="00CD4334" w:rsidP="008B5253">
      <w:pPr>
        <w:spacing w:after="0" w:line="240" w:lineRule="auto"/>
        <w:rPr>
          <w:rFonts w:ascii="Times New Roman" w:hAnsi="Times New Roman" w:cs="Times New Roman"/>
          <w:b/>
          <w:sz w:val="28"/>
          <w:szCs w:val="28"/>
        </w:rPr>
      </w:pPr>
    </w:p>
    <w:p w:rsidR="00CD4334" w:rsidRPr="005B51F8" w:rsidRDefault="00CD4334" w:rsidP="008B5253">
      <w:pPr>
        <w:spacing w:after="0" w:line="240" w:lineRule="auto"/>
        <w:rPr>
          <w:rFonts w:ascii="Times New Roman" w:hAnsi="Times New Roman" w:cs="Times New Roman"/>
          <w:b/>
          <w:sz w:val="28"/>
          <w:szCs w:val="28"/>
        </w:rPr>
      </w:pPr>
      <w:r w:rsidRPr="005B51F8">
        <w:rPr>
          <w:rFonts w:ascii="Times New Roman" w:hAnsi="Times New Roman" w:cs="Times New Roman"/>
          <w:b/>
          <w:sz w:val="28"/>
          <w:szCs w:val="28"/>
        </w:rPr>
        <w:t xml:space="preserve">2. Criteri e livelli di definizione della qualità  </w:t>
      </w:r>
    </w:p>
    <w:p w:rsidR="00CD4334" w:rsidRPr="005B51F8" w:rsidRDefault="00CD4334" w:rsidP="008B5253">
      <w:pPr>
        <w:spacing w:after="0" w:line="240" w:lineRule="auto"/>
        <w:rPr>
          <w:rFonts w:ascii="Times New Roman" w:hAnsi="Times New Roman" w:cs="Times New Roman"/>
          <w:b/>
          <w:sz w:val="28"/>
          <w:szCs w:val="28"/>
        </w:rPr>
      </w:pPr>
    </w:p>
    <w:p w:rsidR="00CD4334" w:rsidRPr="005B51F8" w:rsidRDefault="00CD4334" w:rsidP="008B5253">
      <w:pPr>
        <w:spacing w:after="0" w:line="240" w:lineRule="auto"/>
        <w:rPr>
          <w:rFonts w:ascii="Times New Roman" w:hAnsi="Times New Roman" w:cs="Times New Roman"/>
          <w:b/>
          <w:sz w:val="28"/>
          <w:szCs w:val="28"/>
        </w:rPr>
      </w:pPr>
      <w:r w:rsidRPr="005B51F8">
        <w:rPr>
          <w:rFonts w:ascii="Times New Roman" w:hAnsi="Times New Roman" w:cs="Times New Roman"/>
          <w:b/>
          <w:sz w:val="28"/>
          <w:szCs w:val="28"/>
        </w:rPr>
        <w:t xml:space="preserve">3. Standard condivisi e ambiti di integrazione  </w:t>
      </w:r>
    </w:p>
    <w:p w:rsidR="00CD4334" w:rsidRPr="005B51F8" w:rsidRDefault="00CD4334" w:rsidP="008B5253">
      <w:pPr>
        <w:spacing w:after="0" w:line="240" w:lineRule="auto"/>
        <w:rPr>
          <w:rFonts w:ascii="Times New Roman" w:hAnsi="Times New Roman" w:cs="Times New Roman"/>
          <w:b/>
          <w:sz w:val="28"/>
          <w:szCs w:val="28"/>
        </w:rPr>
      </w:pPr>
    </w:p>
    <w:p w:rsidR="00CD4334" w:rsidRPr="005B51F8" w:rsidRDefault="00CD4334" w:rsidP="008B5253">
      <w:pPr>
        <w:spacing w:after="0" w:line="240" w:lineRule="auto"/>
        <w:rPr>
          <w:rFonts w:ascii="Times New Roman" w:hAnsi="Times New Roman" w:cs="Times New Roman"/>
          <w:b/>
          <w:sz w:val="28"/>
          <w:szCs w:val="28"/>
        </w:rPr>
      </w:pPr>
      <w:r w:rsidRPr="005B51F8">
        <w:rPr>
          <w:rFonts w:ascii="Times New Roman" w:hAnsi="Times New Roman" w:cs="Times New Roman"/>
          <w:b/>
          <w:sz w:val="28"/>
          <w:szCs w:val="28"/>
        </w:rPr>
        <w:t xml:space="preserve">4. Ambiti di applicazione degli standard e obiettivi di qualità  </w:t>
      </w:r>
    </w:p>
    <w:p w:rsidR="00CD4334" w:rsidRPr="005B51F8" w:rsidRDefault="00CD4334" w:rsidP="008B5253">
      <w:pPr>
        <w:spacing w:after="0" w:line="240" w:lineRule="auto"/>
        <w:rPr>
          <w:rFonts w:ascii="Times New Roman" w:hAnsi="Times New Roman" w:cs="Times New Roman"/>
          <w:b/>
          <w:sz w:val="28"/>
          <w:szCs w:val="28"/>
        </w:rPr>
      </w:pPr>
    </w:p>
    <w:p w:rsidR="00CD4334" w:rsidRPr="005B51F8" w:rsidRDefault="00CD4334" w:rsidP="008B5253">
      <w:pPr>
        <w:spacing w:after="0" w:line="240" w:lineRule="auto"/>
        <w:rPr>
          <w:rFonts w:ascii="Times New Roman" w:hAnsi="Times New Roman" w:cs="Times New Roman"/>
          <w:b/>
          <w:caps/>
          <w:sz w:val="28"/>
          <w:szCs w:val="28"/>
        </w:rPr>
      </w:pPr>
      <w:r w:rsidRPr="005B51F8">
        <w:rPr>
          <w:rFonts w:ascii="Times New Roman" w:hAnsi="Times New Roman" w:cs="Times New Roman"/>
          <w:b/>
          <w:caps/>
          <w:sz w:val="28"/>
          <w:szCs w:val="28"/>
        </w:rPr>
        <w:t xml:space="preserve">5. Biblioteche </w:t>
      </w:r>
    </w:p>
    <w:p w:rsidR="00CD4334" w:rsidRPr="005B51F8" w:rsidRDefault="00CD4334" w:rsidP="008B5253">
      <w:pPr>
        <w:spacing w:after="0" w:line="240" w:lineRule="auto"/>
        <w:rPr>
          <w:rFonts w:ascii="Times New Roman" w:hAnsi="Times New Roman" w:cs="Times New Roman"/>
          <w:b/>
          <w:i/>
          <w:iCs/>
          <w:caps/>
          <w:sz w:val="28"/>
          <w:szCs w:val="28"/>
        </w:rPr>
      </w:pPr>
      <w:r w:rsidRPr="005B51F8">
        <w:rPr>
          <w:rFonts w:ascii="Times New Roman" w:hAnsi="Times New Roman" w:cs="Times New Roman"/>
          <w:b/>
          <w:i/>
          <w:iCs/>
          <w:caps/>
          <w:sz w:val="28"/>
          <w:szCs w:val="28"/>
        </w:rPr>
        <w:t>(omissis)</w:t>
      </w:r>
    </w:p>
    <w:p w:rsidR="00CD4334" w:rsidRPr="005B51F8" w:rsidRDefault="00CD4334" w:rsidP="008B5253">
      <w:pPr>
        <w:spacing w:after="0" w:line="240" w:lineRule="auto"/>
        <w:rPr>
          <w:rFonts w:ascii="Times New Roman" w:hAnsi="Times New Roman" w:cs="Times New Roman"/>
          <w:b/>
          <w:sz w:val="28"/>
          <w:szCs w:val="28"/>
        </w:rPr>
      </w:pPr>
    </w:p>
    <w:p w:rsidR="00CD4334" w:rsidRPr="005B51F8" w:rsidRDefault="00CD4334" w:rsidP="008B5253">
      <w:pPr>
        <w:spacing w:after="0" w:line="240" w:lineRule="auto"/>
        <w:rPr>
          <w:rFonts w:ascii="Times New Roman" w:hAnsi="Times New Roman" w:cs="Times New Roman"/>
          <w:b/>
          <w:sz w:val="28"/>
          <w:szCs w:val="28"/>
        </w:rPr>
      </w:pPr>
      <w:r w:rsidRPr="005B51F8">
        <w:rPr>
          <w:rFonts w:ascii="Times New Roman" w:hAnsi="Times New Roman" w:cs="Times New Roman"/>
          <w:b/>
          <w:sz w:val="28"/>
          <w:szCs w:val="28"/>
        </w:rPr>
        <w:t xml:space="preserve">6. </w:t>
      </w:r>
      <w:r w:rsidRPr="005B51F8">
        <w:rPr>
          <w:rFonts w:ascii="Times New Roman" w:hAnsi="Times New Roman" w:cs="Times New Roman"/>
          <w:b/>
          <w:caps/>
          <w:sz w:val="28"/>
          <w:szCs w:val="28"/>
        </w:rPr>
        <w:t>Archivi</w:t>
      </w:r>
      <w:r w:rsidRPr="005B51F8">
        <w:rPr>
          <w:rFonts w:ascii="Times New Roman" w:hAnsi="Times New Roman" w:cs="Times New Roman"/>
          <w:b/>
          <w:sz w:val="28"/>
          <w:szCs w:val="28"/>
        </w:rPr>
        <w:t xml:space="preserve">    </w:t>
      </w:r>
    </w:p>
    <w:p w:rsidR="00CD4334" w:rsidRPr="005B51F8" w:rsidRDefault="00CD4334" w:rsidP="008B5253">
      <w:pPr>
        <w:spacing w:after="0" w:line="240" w:lineRule="auto"/>
        <w:rPr>
          <w:rFonts w:ascii="Times New Roman" w:hAnsi="Times New Roman" w:cs="Times New Roman"/>
          <w:b/>
          <w:i/>
          <w:iCs/>
          <w:caps/>
          <w:sz w:val="28"/>
          <w:szCs w:val="28"/>
        </w:rPr>
      </w:pPr>
      <w:r w:rsidRPr="005B51F8">
        <w:rPr>
          <w:rFonts w:ascii="Times New Roman" w:hAnsi="Times New Roman" w:cs="Times New Roman"/>
          <w:b/>
          <w:i/>
          <w:iCs/>
          <w:caps/>
          <w:sz w:val="28"/>
          <w:szCs w:val="28"/>
        </w:rPr>
        <w:t>(omissis)</w:t>
      </w:r>
    </w:p>
    <w:p w:rsidR="00CD4334" w:rsidRPr="005B51F8" w:rsidRDefault="00CD4334" w:rsidP="008B5253">
      <w:pPr>
        <w:spacing w:after="0" w:line="240" w:lineRule="auto"/>
        <w:rPr>
          <w:rFonts w:ascii="Times New Roman" w:hAnsi="Times New Roman" w:cs="Times New Roman"/>
          <w:b/>
          <w:sz w:val="28"/>
          <w:szCs w:val="28"/>
        </w:rPr>
      </w:pPr>
    </w:p>
    <w:p w:rsidR="00CD4334" w:rsidRPr="005B51F8" w:rsidRDefault="00CD4334" w:rsidP="008B5253">
      <w:pPr>
        <w:numPr>
          <w:ilvl w:val="12"/>
          <w:numId w:val="0"/>
        </w:numPr>
        <w:spacing w:after="0" w:line="240" w:lineRule="auto"/>
        <w:rPr>
          <w:rFonts w:ascii="Times New Roman" w:hAnsi="Times New Roman" w:cs="Times New Roman"/>
          <w:b/>
          <w:sz w:val="28"/>
          <w:szCs w:val="28"/>
        </w:rPr>
      </w:pPr>
      <w:r w:rsidRPr="005B51F8">
        <w:rPr>
          <w:rFonts w:ascii="Times New Roman" w:hAnsi="Times New Roman" w:cs="Times New Roman"/>
          <w:b/>
          <w:caps/>
          <w:sz w:val="28"/>
          <w:szCs w:val="28"/>
          <w:highlight w:val="yellow"/>
        </w:rPr>
        <w:t>7.  Musei</w:t>
      </w:r>
      <w:r w:rsidRPr="005B51F8">
        <w:rPr>
          <w:rFonts w:ascii="Times New Roman" w:hAnsi="Times New Roman" w:cs="Times New Roman"/>
          <w:b/>
          <w:sz w:val="28"/>
          <w:szCs w:val="28"/>
        </w:rPr>
        <w:t xml:space="preserve">    </w:t>
      </w:r>
    </w:p>
    <w:p w:rsidR="00CD4334" w:rsidRDefault="00CD4334" w:rsidP="008B5253">
      <w:pPr>
        <w:numPr>
          <w:ilvl w:val="12"/>
          <w:numId w:val="0"/>
        </w:numPr>
        <w:spacing w:after="0" w:line="240" w:lineRule="auto"/>
        <w:rPr>
          <w:rFonts w:ascii="Arial" w:hAnsi="Arial"/>
          <w:b/>
          <w:sz w:val="24"/>
        </w:rPr>
      </w:pPr>
    </w:p>
    <w:p w:rsidR="005B51F8" w:rsidRDefault="005B51F8" w:rsidP="008B5253">
      <w:pPr>
        <w:numPr>
          <w:ilvl w:val="12"/>
          <w:numId w:val="0"/>
        </w:numPr>
        <w:spacing w:after="0" w:line="240" w:lineRule="auto"/>
        <w:rPr>
          <w:rFonts w:ascii="Arial" w:hAnsi="Arial"/>
          <w:b/>
          <w:sz w:val="24"/>
        </w:rPr>
      </w:pPr>
    </w:p>
    <w:p w:rsidR="005B51F8" w:rsidRDefault="005B51F8" w:rsidP="008B5253">
      <w:pPr>
        <w:numPr>
          <w:ilvl w:val="12"/>
          <w:numId w:val="0"/>
        </w:numPr>
        <w:spacing w:after="0" w:line="240" w:lineRule="auto"/>
        <w:rPr>
          <w:rFonts w:ascii="Arial" w:hAnsi="Arial"/>
          <w:b/>
          <w:sz w:val="24"/>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lastRenderedPageBreak/>
        <w:t xml:space="preserve">7.1  Requisiti generali    </w:t>
      </w:r>
    </w:p>
    <w:p w:rsidR="00CD4334" w:rsidRPr="005B51F8" w:rsidRDefault="00CD4334" w:rsidP="008B5253">
      <w:pPr>
        <w:numPr>
          <w:ilvl w:val="12"/>
          <w:numId w:val="0"/>
        </w:numPr>
        <w:spacing w:after="0" w:line="240" w:lineRule="auto"/>
        <w:rPr>
          <w:rFonts w:ascii="Times New Roman" w:hAnsi="Times New Roman" w:cs="Times New Roman"/>
          <w:b/>
          <w:sz w:val="26"/>
          <w:szCs w:val="26"/>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7.2  Impostazione metodologica   </w:t>
      </w:r>
    </w:p>
    <w:p w:rsidR="00CD4334" w:rsidRPr="005B51F8" w:rsidRDefault="00CD4334" w:rsidP="008B5253">
      <w:pPr>
        <w:numPr>
          <w:ilvl w:val="12"/>
          <w:numId w:val="0"/>
        </w:numPr>
        <w:spacing w:after="0" w:line="240" w:lineRule="auto"/>
        <w:rPr>
          <w:rFonts w:ascii="Times New Roman" w:hAnsi="Times New Roman" w:cs="Times New Roman"/>
          <w:b/>
          <w:sz w:val="26"/>
          <w:szCs w:val="26"/>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7.3  Status giuridico: Statuto e regolamento  </w:t>
      </w:r>
    </w:p>
    <w:p w:rsidR="00CD4334" w:rsidRPr="005B51F8" w:rsidRDefault="00CD4334" w:rsidP="008B5253">
      <w:pPr>
        <w:numPr>
          <w:ilvl w:val="12"/>
          <w:numId w:val="0"/>
        </w:numPr>
        <w:spacing w:after="0" w:line="240" w:lineRule="auto"/>
        <w:rPr>
          <w:rFonts w:ascii="Times New Roman" w:hAnsi="Times New Roman" w:cs="Times New Roman"/>
          <w:b/>
          <w:sz w:val="26"/>
          <w:szCs w:val="26"/>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7.4  Assetto finanziario   </w:t>
      </w:r>
    </w:p>
    <w:p w:rsidR="00CD4334" w:rsidRPr="005B51F8" w:rsidRDefault="00CD4334" w:rsidP="008B5253">
      <w:pPr>
        <w:numPr>
          <w:ilvl w:val="12"/>
          <w:numId w:val="0"/>
        </w:numPr>
        <w:spacing w:after="0" w:line="240" w:lineRule="auto"/>
        <w:rPr>
          <w:rFonts w:ascii="Times New Roman" w:hAnsi="Times New Roman" w:cs="Times New Roman"/>
          <w:b/>
          <w:sz w:val="26"/>
          <w:szCs w:val="26"/>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7.5  Strutture e sicurezza   </w:t>
      </w:r>
    </w:p>
    <w:p w:rsidR="00CD4334" w:rsidRPr="005B51F8" w:rsidRDefault="00CD4334" w:rsidP="008B5253">
      <w:pPr>
        <w:numPr>
          <w:ilvl w:val="12"/>
          <w:numId w:val="0"/>
        </w:numPr>
        <w:spacing w:after="0" w:line="240" w:lineRule="auto"/>
        <w:rPr>
          <w:rFonts w:ascii="Times New Roman" w:hAnsi="Times New Roman" w:cs="Times New Roman"/>
          <w:b/>
          <w:sz w:val="26"/>
          <w:szCs w:val="26"/>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7.6  Personale   </w:t>
      </w:r>
    </w:p>
    <w:p w:rsidR="00CD4334" w:rsidRPr="005B51F8" w:rsidRDefault="00CD4334" w:rsidP="008B5253">
      <w:pPr>
        <w:numPr>
          <w:ilvl w:val="12"/>
          <w:numId w:val="0"/>
        </w:numPr>
        <w:spacing w:after="0" w:line="240" w:lineRule="auto"/>
        <w:rPr>
          <w:rFonts w:ascii="Times New Roman" w:hAnsi="Times New Roman" w:cs="Times New Roman"/>
          <w:b/>
          <w:sz w:val="26"/>
          <w:szCs w:val="26"/>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7.7  Gestione e cura delle collezioni e del patrimonio museale   </w:t>
      </w:r>
      <w:r w:rsidRPr="005B51F8">
        <w:rPr>
          <w:rFonts w:ascii="Times New Roman" w:hAnsi="Times New Roman" w:cs="Times New Roman"/>
          <w:b/>
          <w:sz w:val="26"/>
          <w:szCs w:val="26"/>
        </w:rPr>
        <w:tab/>
      </w:r>
    </w:p>
    <w:p w:rsidR="00CD4334" w:rsidRPr="005B51F8" w:rsidRDefault="00CD4334" w:rsidP="008B5253">
      <w:pPr>
        <w:numPr>
          <w:ilvl w:val="12"/>
          <w:numId w:val="0"/>
        </w:numPr>
        <w:spacing w:after="0" w:line="240" w:lineRule="auto"/>
        <w:rPr>
          <w:rFonts w:ascii="Times New Roman" w:hAnsi="Times New Roman" w:cs="Times New Roman"/>
          <w:b/>
          <w:sz w:val="28"/>
          <w:szCs w:val="28"/>
        </w:rPr>
      </w:pPr>
    </w:p>
    <w:p w:rsidR="00082AA2" w:rsidRPr="005B51F8" w:rsidRDefault="00CD4334" w:rsidP="008B5253">
      <w:pPr>
        <w:numPr>
          <w:ilvl w:val="12"/>
          <w:numId w:val="0"/>
        </w:numPr>
        <w:spacing w:after="0" w:line="240" w:lineRule="auto"/>
        <w:rPr>
          <w:rFonts w:ascii="Times New Roman" w:hAnsi="Times New Roman" w:cs="Times New Roman"/>
          <w:b/>
          <w:sz w:val="24"/>
          <w:szCs w:val="24"/>
        </w:rPr>
      </w:pPr>
      <w:r w:rsidRPr="005B51F8">
        <w:rPr>
          <w:rFonts w:ascii="Times New Roman" w:hAnsi="Times New Roman" w:cs="Times New Roman"/>
          <w:b/>
          <w:sz w:val="24"/>
          <w:szCs w:val="24"/>
        </w:rPr>
        <w:t>7.</w:t>
      </w:r>
      <w:r w:rsidR="00082AA2" w:rsidRPr="005B51F8">
        <w:rPr>
          <w:rFonts w:ascii="Times New Roman" w:hAnsi="Times New Roman" w:cs="Times New Roman"/>
          <w:b/>
          <w:sz w:val="24"/>
          <w:szCs w:val="24"/>
        </w:rPr>
        <w:t xml:space="preserve">7.1 Norme per la conservazione e il restauro comprendenti l’esposizione e la </w:t>
      </w:r>
    </w:p>
    <w:p w:rsidR="00CD4334" w:rsidRPr="005B51F8" w:rsidRDefault="00082AA2" w:rsidP="00082AA2">
      <w:pPr>
        <w:numPr>
          <w:ilvl w:val="12"/>
          <w:numId w:val="0"/>
        </w:numPr>
        <w:spacing w:after="0" w:line="240" w:lineRule="auto"/>
        <w:rPr>
          <w:rFonts w:ascii="Times New Roman" w:hAnsi="Times New Roman" w:cs="Times New Roman"/>
          <w:b/>
          <w:sz w:val="24"/>
          <w:szCs w:val="24"/>
        </w:rPr>
      </w:pPr>
      <w:r w:rsidRPr="005B51F8">
        <w:rPr>
          <w:rFonts w:ascii="Times New Roman" w:hAnsi="Times New Roman" w:cs="Times New Roman"/>
          <w:b/>
          <w:sz w:val="24"/>
          <w:szCs w:val="24"/>
        </w:rPr>
        <w:t xml:space="preserve">         movimentazione</w:t>
      </w:r>
    </w:p>
    <w:p w:rsidR="00CD4334" w:rsidRPr="005B51F8" w:rsidRDefault="00CD4334" w:rsidP="008B5253">
      <w:pPr>
        <w:numPr>
          <w:ilvl w:val="12"/>
          <w:numId w:val="0"/>
        </w:numPr>
        <w:spacing w:after="0" w:line="240" w:lineRule="auto"/>
        <w:rPr>
          <w:rFonts w:ascii="Times New Roman" w:hAnsi="Times New Roman" w:cs="Times New Roman"/>
          <w:b/>
          <w:sz w:val="24"/>
          <w:szCs w:val="24"/>
        </w:rPr>
      </w:pPr>
    </w:p>
    <w:p w:rsidR="00CD4334" w:rsidRPr="005B51F8" w:rsidRDefault="00082AA2" w:rsidP="008B5253">
      <w:pPr>
        <w:pStyle w:val="Paragrafoelenco"/>
        <w:numPr>
          <w:ilvl w:val="12"/>
          <w:numId w:val="0"/>
        </w:numPr>
        <w:spacing w:after="0" w:line="240" w:lineRule="auto"/>
        <w:ind w:right="-1021"/>
        <w:rPr>
          <w:rFonts w:ascii="Times New Roman" w:hAnsi="Times New Roman" w:cs="Times New Roman"/>
          <w:bCs/>
          <w:sz w:val="24"/>
          <w:szCs w:val="24"/>
        </w:rPr>
      </w:pPr>
      <w:r w:rsidRPr="005B51F8">
        <w:rPr>
          <w:rFonts w:ascii="Times New Roman" w:hAnsi="Times New Roman" w:cs="Times New Roman"/>
          <w:bCs/>
          <w:sz w:val="24"/>
          <w:szCs w:val="24"/>
        </w:rPr>
        <w:t xml:space="preserve">7.7.1.1  </w:t>
      </w:r>
      <w:r w:rsidR="00CD4334" w:rsidRPr="005B51F8">
        <w:rPr>
          <w:rFonts w:ascii="Times New Roman" w:hAnsi="Times New Roman" w:cs="Times New Roman"/>
          <w:bCs/>
          <w:sz w:val="24"/>
          <w:szCs w:val="24"/>
        </w:rPr>
        <w:t>Prevenzione. Messa in sicurezza degli oggetti esposti e conservati</w:t>
      </w:r>
      <w:r w:rsidRPr="005B51F8">
        <w:rPr>
          <w:rFonts w:ascii="Times New Roman" w:hAnsi="Times New Roman" w:cs="Times New Roman"/>
          <w:bCs/>
          <w:sz w:val="24"/>
          <w:szCs w:val="24"/>
        </w:rPr>
        <w:t xml:space="preserve"> </w:t>
      </w:r>
      <w:r w:rsidR="00CD4334" w:rsidRPr="005B51F8">
        <w:rPr>
          <w:rFonts w:ascii="Times New Roman" w:hAnsi="Times New Roman" w:cs="Times New Roman"/>
          <w:bCs/>
          <w:sz w:val="24"/>
          <w:szCs w:val="24"/>
        </w:rPr>
        <w:t xml:space="preserve">nei depositi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7.7.1.2  Prevenzione. Ambiente: esposizione e depositi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7.7.1.3  Ambienti confinati : le vetrine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7.7.1.4  Movimentazione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7.7.1.5  Manutenzione e restauro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930C9A">
      <w:pPr>
        <w:pStyle w:val="Paragrafoelenco"/>
        <w:numPr>
          <w:ilvl w:val="3"/>
          <w:numId w:val="55"/>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 Documentazione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8B5253" w:rsidP="008B5253">
      <w:pPr>
        <w:spacing w:after="0" w:line="240" w:lineRule="auto"/>
        <w:ind w:right="-964"/>
        <w:rPr>
          <w:rFonts w:ascii="Times New Roman" w:hAnsi="Times New Roman" w:cs="Times New Roman"/>
          <w:b/>
          <w:sz w:val="24"/>
          <w:szCs w:val="24"/>
        </w:rPr>
      </w:pPr>
      <w:r w:rsidRPr="005B51F8">
        <w:rPr>
          <w:rFonts w:ascii="Times New Roman" w:hAnsi="Times New Roman" w:cs="Times New Roman"/>
          <w:b/>
          <w:sz w:val="24"/>
          <w:szCs w:val="24"/>
        </w:rPr>
        <w:t xml:space="preserve">7.7.2 </w:t>
      </w:r>
      <w:r w:rsidR="00CD4334" w:rsidRPr="005B51F8">
        <w:rPr>
          <w:rFonts w:ascii="Times New Roman" w:hAnsi="Times New Roman" w:cs="Times New Roman"/>
          <w:b/>
          <w:sz w:val="24"/>
          <w:szCs w:val="24"/>
        </w:rPr>
        <w:t>Registrazione e documentazione finalizzata alla conoscenza del</w:t>
      </w:r>
      <w:r w:rsidRPr="005B51F8">
        <w:rPr>
          <w:rFonts w:ascii="Times New Roman" w:hAnsi="Times New Roman" w:cs="Times New Roman"/>
          <w:b/>
          <w:sz w:val="24"/>
          <w:szCs w:val="24"/>
        </w:rPr>
        <w:t xml:space="preserve"> </w:t>
      </w:r>
      <w:r w:rsidR="00CD4334" w:rsidRPr="005B51F8">
        <w:rPr>
          <w:rFonts w:ascii="Times New Roman" w:hAnsi="Times New Roman" w:cs="Times New Roman"/>
          <w:b/>
          <w:sz w:val="24"/>
          <w:szCs w:val="24"/>
        </w:rPr>
        <w:t xml:space="preserve">patrimonio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7.7.2.1  Incremento e inalienabilità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930C9A">
      <w:pPr>
        <w:pStyle w:val="Paragrafoelenco"/>
        <w:numPr>
          <w:ilvl w:val="3"/>
          <w:numId w:val="56"/>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 Registrazione e documentazione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082AA2" w:rsidP="00082AA2">
      <w:p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7.7.2.3. </w:t>
      </w:r>
      <w:r w:rsidR="00CD4334" w:rsidRPr="005B51F8">
        <w:rPr>
          <w:rFonts w:ascii="Times New Roman" w:hAnsi="Times New Roman" w:cs="Times New Roman"/>
          <w:bCs/>
          <w:sz w:val="24"/>
          <w:szCs w:val="24"/>
        </w:rPr>
        <w:t xml:space="preserve">Politiche di ricerca e studio   </w:t>
      </w:r>
    </w:p>
    <w:p w:rsidR="00CD4334" w:rsidRDefault="00CD4334" w:rsidP="008B5253">
      <w:pPr>
        <w:numPr>
          <w:ilvl w:val="12"/>
          <w:numId w:val="0"/>
        </w:numPr>
        <w:spacing w:after="0" w:line="240" w:lineRule="auto"/>
        <w:rPr>
          <w:rFonts w:ascii="Arial" w:hAnsi="Arial"/>
          <w:b/>
          <w:sz w:val="24"/>
        </w:rPr>
      </w:pPr>
    </w:p>
    <w:p w:rsidR="00CD4334" w:rsidRPr="005B51F8" w:rsidRDefault="00082AA2" w:rsidP="00082AA2">
      <w:p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7.8   </w:t>
      </w:r>
      <w:r w:rsidR="00CD4334" w:rsidRPr="005B51F8">
        <w:rPr>
          <w:rFonts w:ascii="Times New Roman" w:hAnsi="Times New Roman" w:cs="Times New Roman"/>
          <w:b/>
          <w:sz w:val="26"/>
          <w:szCs w:val="26"/>
        </w:rPr>
        <w:t xml:space="preserve">Rapporti del museo con il pubblico e relativi servizi   </w:t>
      </w:r>
    </w:p>
    <w:p w:rsidR="00CD4334" w:rsidRPr="005B51F8" w:rsidRDefault="00CD4334" w:rsidP="008B5253">
      <w:pPr>
        <w:numPr>
          <w:ilvl w:val="12"/>
          <w:numId w:val="0"/>
        </w:numPr>
        <w:spacing w:after="0" w:line="240" w:lineRule="auto"/>
        <w:rPr>
          <w:rFonts w:ascii="Times New Roman" w:hAnsi="Times New Roman" w:cs="Times New Roman"/>
          <w:b/>
          <w:sz w:val="24"/>
        </w:rPr>
      </w:pPr>
    </w:p>
    <w:p w:rsidR="00CD4334" w:rsidRPr="005B51F8" w:rsidRDefault="008B5253" w:rsidP="00082AA2">
      <w:p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7.8.1</w:t>
      </w:r>
      <w:r w:rsidR="00082AA2" w:rsidRPr="005B51F8">
        <w:rPr>
          <w:rFonts w:ascii="Times New Roman" w:hAnsi="Times New Roman" w:cs="Times New Roman"/>
          <w:bCs/>
          <w:sz w:val="24"/>
          <w:szCs w:val="24"/>
        </w:rPr>
        <w:t xml:space="preserve">  </w:t>
      </w:r>
      <w:r w:rsidR="00CD4334" w:rsidRPr="005B51F8">
        <w:rPr>
          <w:rFonts w:ascii="Times New Roman" w:hAnsi="Times New Roman" w:cs="Times New Roman"/>
          <w:bCs/>
          <w:sz w:val="24"/>
          <w:szCs w:val="24"/>
        </w:rPr>
        <w:t xml:space="preserve">Orario di apertura e rilevazione dei visitatori   </w:t>
      </w:r>
      <w:r w:rsidR="00CD4334" w:rsidRPr="005B51F8">
        <w:rPr>
          <w:rFonts w:ascii="Times New Roman" w:hAnsi="Times New Roman" w:cs="Times New Roman"/>
          <w:bCs/>
          <w:sz w:val="24"/>
          <w:szCs w:val="24"/>
        </w:rPr>
        <w:tab/>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7.8.2  Carta dei servizi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7.8.3  Informazioni e segnaletica esterna e interna   </w:t>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7.8.4  Sussidi alla visita   </w:t>
      </w:r>
      <w:r w:rsidRPr="005B51F8">
        <w:rPr>
          <w:rFonts w:ascii="Times New Roman" w:hAnsi="Times New Roman" w:cs="Times New Roman"/>
          <w:bCs/>
          <w:sz w:val="24"/>
          <w:szCs w:val="24"/>
        </w:rPr>
        <w:tab/>
      </w:r>
    </w:p>
    <w:p w:rsidR="00CD4334" w:rsidRPr="005B51F8" w:rsidRDefault="00CD4334" w:rsidP="008B5253">
      <w:pPr>
        <w:numPr>
          <w:ilvl w:val="12"/>
          <w:numId w:val="0"/>
        </w:numPr>
        <w:spacing w:after="0" w:line="240" w:lineRule="auto"/>
        <w:rPr>
          <w:rFonts w:ascii="Times New Roman" w:hAnsi="Times New Roman" w:cs="Times New Roman"/>
          <w:bCs/>
          <w:sz w:val="24"/>
          <w:szCs w:val="24"/>
        </w:rPr>
      </w:pPr>
    </w:p>
    <w:p w:rsidR="00CD4334" w:rsidRPr="005B51F8" w:rsidRDefault="00CD4334" w:rsidP="008B5253">
      <w:pPr>
        <w:numPr>
          <w:ilvl w:val="12"/>
          <w:numId w:val="0"/>
        </w:numPr>
        <w:spacing w:after="0" w:line="240" w:lineRule="auto"/>
        <w:rPr>
          <w:rFonts w:ascii="Times New Roman" w:hAnsi="Times New Roman" w:cs="Times New Roman"/>
          <w:bCs/>
          <w:sz w:val="24"/>
          <w:szCs w:val="24"/>
        </w:rPr>
      </w:pPr>
      <w:r w:rsidRPr="005B51F8">
        <w:rPr>
          <w:rFonts w:ascii="Times New Roman" w:hAnsi="Times New Roman" w:cs="Times New Roman"/>
          <w:bCs/>
          <w:sz w:val="24"/>
          <w:szCs w:val="24"/>
        </w:rPr>
        <w:t xml:space="preserve">7.8.5  Didattica   </w:t>
      </w:r>
    </w:p>
    <w:p w:rsidR="00CD4334" w:rsidRPr="005B51F8" w:rsidRDefault="00CD4334" w:rsidP="008B5253">
      <w:pPr>
        <w:numPr>
          <w:ilvl w:val="12"/>
          <w:numId w:val="0"/>
        </w:numPr>
        <w:spacing w:after="0" w:line="240" w:lineRule="auto"/>
        <w:rPr>
          <w:rFonts w:ascii="Times New Roman" w:hAnsi="Times New Roman" w:cs="Times New Roman"/>
          <w:b/>
          <w:sz w:val="24"/>
          <w:szCs w:val="24"/>
        </w:rPr>
      </w:pPr>
    </w:p>
    <w:p w:rsidR="00CD4334" w:rsidRPr="005B51F8" w:rsidRDefault="00CD4334" w:rsidP="008B5253">
      <w:pPr>
        <w:numPr>
          <w:ilvl w:val="12"/>
          <w:numId w:val="0"/>
        </w:numPr>
        <w:spacing w:after="0" w:line="240" w:lineRule="auto"/>
        <w:rPr>
          <w:rFonts w:ascii="Times New Roman" w:hAnsi="Times New Roman" w:cs="Times New Roman"/>
          <w:b/>
          <w:sz w:val="26"/>
          <w:szCs w:val="26"/>
        </w:rPr>
      </w:pPr>
      <w:r w:rsidRPr="005B51F8">
        <w:rPr>
          <w:rFonts w:ascii="Times New Roman" w:hAnsi="Times New Roman" w:cs="Times New Roman"/>
          <w:b/>
          <w:sz w:val="26"/>
          <w:szCs w:val="26"/>
        </w:rPr>
        <w:t xml:space="preserve">7.9  Rapporti con il territorio    </w:t>
      </w:r>
    </w:p>
    <w:p w:rsidR="00CD4334" w:rsidRPr="005B51F8" w:rsidRDefault="00CD4334" w:rsidP="008B5253">
      <w:pPr>
        <w:numPr>
          <w:ilvl w:val="12"/>
          <w:numId w:val="0"/>
        </w:numPr>
        <w:spacing w:after="0" w:line="240" w:lineRule="auto"/>
        <w:rPr>
          <w:rFonts w:ascii="Times New Roman" w:hAnsi="Times New Roman" w:cs="Times New Roman"/>
          <w:b/>
          <w:sz w:val="24"/>
        </w:rPr>
      </w:pPr>
    </w:p>
    <w:p w:rsidR="00801E5F" w:rsidRDefault="00801E5F" w:rsidP="00CD4334">
      <w:pPr>
        <w:autoSpaceDE w:val="0"/>
        <w:autoSpaceDN w:val="0"/>
        <w:adjustRightInd w:val="0"/>
        <w:spacing w:after="0" w:line="240" w:lineRule="auto"/>
      </w:pPr>
    </w:p>
    <w:p w:rsidR="00801E5F" w:rsidRPr="00930C9A" w:rsidRDefault="00801E5F" w:rsidP="00801E5F">
      <w:pPr>
        <w:jc w:val="both"/>
        <w:rPr>
          <w:rFonts w:ascii="Arial" w:hAnsi="Arial"/>
          <w:b/>
          <w:sz w:val="28"/>
          <w:szCs w:val="28"/>
        </w:rPr>
      </w:pPr>
      <w:r w:rsidRPr="00930C9A">
        <w:rPr>
          <w:rFonts w:ascii="Arial" w:hAnsi="Arial"/>
          <w:b/>
          <w:sz w:val="28"/>
          <w:szCs w:val="28"/>
        </w:rPr>
        <w:t>7. 10 Lista di controllo</w:t>
      </w:r>
    </w:p>
    <w:p w:rsidR="00801E5F" w:rsidRDefault="00801E5F" w:rsidP="00801E5F">
      <w:pPr>
        <w:jc w:val="both"/>
        <w:rPr>
          <w:rFonts w:ascii="Arial" w:hAnsi="Arial"/>
          <w:sz w:val="24"/>
        </w:rPr>
      </w:pPr>
    </w:p>
    <w:p w:rsidR="00801E5F" w:rsidRDefault="00801E5F" w:rsidP="00930C9A">
      <w:pPr>
        <w:pBdr>
          <w:top w:val="single" w:sz="6" w:space="1" w:color="auto"/>
          <w:left w:val="single" w:sz="6" w:space="4" w:color="auto"/>
          <w:bottom w:val="single" w:sz="6" w:space="9" w:color="auto"/>
          <w:right w:val="single" w:sz="6" w:space="4" w:color="auto"/>
        </w:pBdr>
        <w:spacing w:after="0" w:line="240" w:lineRule="auto"/>
        <w:jc w:val="both"/>
        <w:rPr>
          <w:rFonts w:ascii="Arial" w:hAnsi="Arial"/>
          <w:b/>
          <w:sz w:val="24"/>
        </w:rPr>
      </w:pPr>
      <w:r>
        <w:rPr>
          <w:rFonts w:ascii="Arial" w:hAnsi="Arial"/>
          <w:b/>
          <w:sz w:val="24"/>
        </w:rPr>
        <w:t>7.3 Status giuridico: statuto, regolamento</w:t>
      </w:r>
    </w:p>
    <w:p w:rsidR="00801E5F" w:rsidRDefault="00801E5F" w:rsidP="00930C9A">
      <w:pPr>
        <w:pBdr>
          <w:top w:val="single" w:sz="6" w:space="1" w:color="auto"/>
          <w:left w:val="single" w:sz="6" w:space="4" w:color="auto"/>
          <w:bottom w:val="single" w:sz="6" w:space="9" w:color="auto"/>
          <w:right w:val="single" w:sz="6" w:space="4" w:color="auto"/>
        </w:pBdr>
        <w:spacing w:after="0" w:line="240" w:lineRule="auto"/>
        <w:jc w:val="both"/>
        <w:rPr>
          <w:rFonts w:ascii="Arial" w:hAnsi="Arial"/>
          <w:b/>
          <w:sz w:val="24"/>
        </w:rPr>
      </w:pPr>
    </w:p>
    <w:p w:rsidR="00801E5F" w:rsidRDefault="00801E5F" w:rsidP="00930C9A">
      <w:pPr>
        <w:numPr>
          <w:ilvl w:val="0"/>
          <w:numId w:val="3"/>
        </w:numPr>
        <w:pBdr>
          <w:top w:val="single" w:sz="6" w:space="1" w:color="auto"/>
          <w:left w:val="single" w:sz="6" w:space="4" w:color="auto"/>
          <w:bottom w:val="single" w:sz="6" w:space="9" w:color="auto"/>
          <w:right w:val="single" w:sz="6" w:space="4" w:color="auto"/>
        </w:pBdr>
        <w:spacing w:after="0" w:line="240" w:lineRule="auto"/>
        <w:ind w:left="360"/>
        <w:rPr>
          <w:rFonts w:ascii="Arial" w:hAnsi="Arial"/>
          <w:i/>
          <w:sz w:val="24"/>
        </w:rPr>
      </w:pPr>
      <w:r>
        <w:rPr>
          <w:rFonts w:ascii="Arial" w:hAnsi="Arial"/>
          <w:i/>
          <w:sz w:val="24"/>
        </w:rPr>
        <w:t>Requisiti obbligatori</w:t>
      </w:r>
    </w:p>
    <w:p w:rsidR="00801E5F" w:rsidRDefault="00801E5F" w:rsidP="00930C9A">
      <w:p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p>
    <w:p w:rsidR="00801E5F" w:rsidRDefault="00801E5F" w:rsidP="00930C9A">
      <w:pPr>
        <w:numPr>
          <w:ilvl w:val="0"/>
          <w:numId w:val="5"/>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rPr>
      </w:pPr>
      <w:r>
        <w:rPr>
          <w:rFonts w:ascii="Arial" w:hAnsi="Arial"/>
          <w:sz w:val="24"/>
        </w:rPr>
        <w:t xml:space="preserve">Il possesso di uno </w:t>
      </w:r>
      <w:r>
        <w:rPr>
          <w:rFonts w:ascii="Arial" w:hAnsi="Arial"/>
          <w:i/>
          <w:sz w:val="24"/>
        </w:rPr>
        <w:t xml:space="preserve">Statuto </w:t>
      </w:r>
      <w:r>
        <w:rPr>
          <w:rFonts w:ascii="Arial" w:hAnsi="Arial"/>
          <w:sz w:val="24"/>
        </w:rPr>
        <w:t xml:space="preserve">e di un </w:t>
      </w:r>
      <w:r>
        <w:rPr>
          <w:rFonts w:ascii="Arial" w:hAnsi="Arial"/>
          <w:i/>
          <w:sz w:val="24"/>
        </w:rPr>
        <w:t xml:space="preserve">Regolamento </w:t>
      </w:r>
      <w:r>
        <w:rPr>
          <w:rFonts w:ascii="Arial" w:hAnsi="Arial"/>
          <w:sz w:val="24"/>
        </w:rPr>
        <w:t>nel caso in cui il museo si configuri come ente, di diritto pubblico o privato, dotato di personalità giuridica (fondazioni, associazioni, forme associative pubbliche e private anche non riconosciute, di ente morale in genere).</w:t>
      </w:r>
    </w:p>
    <w:p w:rsidR="00801E5F" w:rsidRDefault="00801E5F" w:rsidP="00930C9A">
      <w:pPr>
        <w:numPr>
          <w:ilvl w:val="0"/>
          <w:numId w:val="6"/>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rPr>
      </w:pPr>
      <w:r>
        <w:rPr>
          <w:rFonts w:ascii="Arial" w:hAnsi="Arial"/>
          <w:sz w:val="24"/>
        </w:rPr>
        <w:t xml:space="preserve">Il possesso di un </w:t>
      </w:r>
      <w:r>
        <w:rPr>
          <w:rFonts w:ascii="Arial" w:hAnsi="Arial"/>
          <w:i/>
          <w:sz w:val="24"/>
        </w:rPr>
        <w:t>Regolamento</w:t>
      </w:r>
      <w:r>
        <w:rPr>
          <w:rFonts w:ascii="Arial" w:hAnsi="Arial"/>
          <w:sz w:val="24"/>
        </w:rPr>
        <w:t xml:space="preserve"> per i musei che costituiscono una semplice articola</w:t>
      </w:r>
      <w:r w:rsidR="00CC3F83">
        <w:rPr>
          <w:rFonts w:ascii="Arial" w:hAnsi="Arial"/>
          <w:sz w:val="24"/>
        </w:rPr>
        <w:t>-</w:t>
      </w:r>
      <w:r>
        <w:rPr>
          <w:rFonts w:ascii="Arial" w:hAnsi="Arial"/>
          <w:sz w:val="24"/>
        </w:rPr>
        <w:t>zione di un ente pubblico (musei statali, di enti locali, ecc.).</w:t>
      </w:r>
    </w:p>
    <w:p w:rsidR="00801E5F" w:rsidRDefault="00801E5F" w:rsidP="00801E5F">
      <w:pPr>
        <w:numPr>
          <w:ilvl w:val="12"/>
          <w:numId w:val="0"/>
        </w:numPr>
        <w:jc w:val="both"/>
        <w:rPr>
          <w:rFonts w:ascii="Arial" w:hAnsi="Arial"/>
          <w:sz w:val="24"/>
        </w:rPr>
      </w:pPr>
    </w:p>
    <w:p w:rsidR="00801E5F" w:rsidRDefault="00801E5F" w:rsidP="00801E5F">
      <w:pPr>
        <w:numPr>
          <w:ilvl w:val="12"/>
          <w:numId w:val="0"/>
        </w:numPr>
        <w:jc w:val="both"/>
        <w:rPr>
          <w:rFonts w:ascii="Arial" w:hAnsi="Arial"/>
          <w:b/>
          <w:sz w:val="24"/>
        </w:rPr>
      </w:pPr>
    </w:p>
    <w:p w:rsidR="00801E5F" w:rsidRDefault="00801E5F" w:rsidP="00930C9A">
      <w:pPr>
        <w:numPr>
          <w:ilvl w:val="12"/>
          <w:numId w:val="0"/>
        </w:numPr>
        <w:pBdr>
          <w:top w:val="single" w:sz="6" w:space="1" w:color="auto"/>
          <w:left w:val="single" w:sz="6" w:space="4" w:color="auto"/>
          <w:bottom w:val="single" w:sz="6" w:space="0" w:color="auto"/>
          <w:right w:val="single" w:sz="6" w:space="4" w:color="auto"/>
        </w:pBdr>
        <w:spacing w:after="0" w:line="240" w:lineRule="auto"/>
        <w:jc w:val="both"/>
        <w:rPr>
          <w:rFonts w:ascii="Arial" w:hAnsi="Arial"/>
          <w:b/>
          <w:sz w:val="24"/>
        </w:rPr>
      </w:pPr>
      <w:r>
        <w:rPr>
          <w:rFonts w:ascii="Arial" w:hAnsi="Arial"/>
          <w:b/>
          <w:sz w:val="24"/>
        </w:rPr>
        <w:t>7.4 Assetto finanziario</w:t>
      </w:r>
    </w:p>
    <w:p w:rsidR="00801E5F" w:rsidRDefault="00801E5F" w:rsidP="00930C9A">
      <w:pPr>
        <w:pStyle w:val="Titolo4"/>
        <w:numPr>
          <w:ilvl w:val="12"/>
          <w:numId w:val="0"/>
        </w:numPr>
        <w:pBdr>
          <w:top w:val="single" w:sz="6" w:space="1" w:color="auto"/>
          <w:left w:val="single" w:sz="6" w:space="4" w:color="auto"/>
          <w:bottom w:val="single" w:sz="6" w:space="0" w:color="auto"/>
          <w:right w:val="single" w:sz="6" w:space="4" w:color="auto"/>
        </w:pBdr>
        <w:spacing w:before="0" w:line="240" w:lineRule="auto"/>
        <w:rPr>
          <w:rFonts w:ascii="Arial" w:hAnsi="Arial"/>
        </w:rPr>
      </w:pPr>
    </w:p>
    <w:p w:rsidR="00801E5F" w:rsidRDefault="00801E5F" w:rsidP="00930C9A">
      <w:pPr>
        <w:numPr>
          <w:ilvl w:val="0"/>
          <w:numId w:val="3"/>
        </w:numPr>
        <w:pBdr>
          <w:top w:val="single" w:sz="6" w:space="1" w:color="auto"/>
          <w:left w:val="single" w:sz="6" w:space="4" w:color="auto"/>
          <w:bottom w:val="single" w:sz="6" w:space="0" w:color="auto"/>
          <w:right w:val="single" w:sz="6" w:space="4" w:color="auto"/>
        </w:pBdr>
        <w:spacing w:after="0" w:line="240" w:lineRule="auto"/>
        <w:ind w:left="360"/>
        <w:rPr>
          <w:rFonts w:ascii="Arial" w:hAnsi="Arial"/>
          <w:i/>
          <w:sz w:val="24"/>
        </w:rPr>
      </w:pPr>
      <w:r>
        <w:rPr>
          <w:rFonts w:ascii="Arial" w:hAnsi="Arial"/>
          <w:i/>
          <w:sz w:val="24"/>
        </w:rPr>
        <w:t>Requisiti obbligatori</w:t>
      </w:r>
    </w:p>
    <w:p w:rsidR="00801E5F" w:rsidRDefault="00801E5F" w:rsidP="00930C9A">
      <w:pPr>
        <w:numPr>
          <w:ilvl w:val="12"/>
          <w:numId w:val="0"/>
        </w:numPr>
        <w:pBdr>
          <w:top w:val="single" w:sz="6" w:space="1" w:color="auto"/>
          <w:left w:val="single" w:sz="6" w:space="4" w:color="auto"/>
          <w:bottom w:val="single" w:sz="6" w:space="0" w:color="auto"/>
          <w:right w:val="single" w:sz="6" w:space="4" w:color="auto"/>
        </w:pBdr>
        <w:spacing w:after="0" w:line="240" w:lineRule="auto"/>
        <w:jc w:val="both"/>
        <w:rPr>
          <w:rFonts w:ascii="Arial" w:hAnsi="Arial"/>
          <w:b/>
          <w:sz w:val="24"/>
        </w:rPr>
      </w:pPr>
    </w:p>
    <w:p w:rsidR="00801E5F" w:rsidRDefault="00801E5F" w:rsidP="00930C9A">
      <w:pPr>
        <w:numPr>
          <w:ilvl w:val="0"/>
          <w:numId w:val="7"/>
        </w:numPr>
        <w:pBdr>
          <w:top w:val="single" w:sz="6" w:space="1" w:color="auto"/>
          <w:left w:val="single" w:sz="6" w:space="4" w:color="auto"/>
          <w:bottom w:val="single" w:sz="6" w:space="0" w:color="auto"/>
          <w:right w:val="single" w:sz="6" w:space="4" w:color="auto"/>
        </w:pBdr>
        <w:spacing w:after="0" w:line="240" w:lineRule="auto"/>
        <w:jc w:val="both"/>
        <w:rPr>
          <w:rFonts w:ascii="Arial" w:hAnsi="Arial"/>
          <w:sz w:val="24"/>
        </w:rPr>
      </w:pPr>
      <w:r>
        <w:rPr>
          <w:rFonts w:ascii="Arial" w:hAnsi="Arial"/>
          <w:sz w:val="24"/>
        </w:rPr>
        <w:t xml:space="preserve">Nel caso di musei con personalità giuridica: il bilancio consuntivo e la relazione degli amministratori </w:t>
      </w:r>
    </w:p>
    <w:p w:rsidR="00801E5F" w:rsidRDefault="00801E5F" w:rsidP="00930C9A">
      <w:pPr>
        <w:numPr>
          <w:ilvl w:val="0"/>
          <w:numId w:val="8"/>
        </w:numPr>
        <w:pBdr>
          <w:top w:val="single" w:sz="6" w:space="1" w:color="auto"/>
          <w:left w:val="single" w:sz="6" w:space="4" w:color="auto"/>
          <w:bottom w:val="single" w:sz="6" w:space="0" w:color="auto"/>
          <w:right w:val="single" w:sz="6" w:space="4" w:color="auto"/>
        </w:pBdr>
        <w:spacing w:after="0" w:line="240" w:lineRule="auto"/>
        <w:jc w:val="both"/>
        <w:rPr>
          <w:rFonts w:ascii="Arial" w:hAnsi="Arial"/>
          <w:sz w:val="24"/>
        </w:rPr>
      </w:pPr>
      <w:r>
        <w:rPr>
          <w:rFonts w:ascii="Arial" w:hAnsi="Arial"/>
          <w:sz w:val="24"/>
        </w:rPr>
        <w:t>Nel caso di musei pubblici, privi di propria autonomia giuridica: documento programmatico annuale e  relazione a consuntivo.</w:t>
      </w:r>
    </w:p>
    <w:p w:rsidR="00801E5F" w:rsidRDefault="00801E5F" w:rsidP="00930C9A">
      <w:pPr>
        <w:numPr>
          <w:ilvl w:val="0"/>
          <w:numId w:val="9"/>
        </w:numPr>
        <w:pBdr>
          <w:top w:val="single" w:sz="6" w:space="1" w:color="auto"/>
          <w:left w:val="single" w:sz="6" w:space="4" w:color="auto"/>
          <w:bottom w:val="single" w:sz="6" w:space="0" w:color="auto"/>
          <w:right w:val="single" w:sz="6" w:space="4" w:color="auto"/>
        </w:pBdr>
        <w:spacing w:after="0" w:line="240" w:lineRule="auto"/>
        <w:jc w:val="both"/>
        <w:rPr>
          <w:rFonts w:ascii="Arial" w:hAnsi="Arial"/>
          <w:sz w:val="24"/>
        </w:rPr>
      </w:pPr>
      <w:r>
        <w:rPr>
          <w:rFonts w:ascii="Arial" w:hAnsi="Arial"/>
          <w:sz w:val="24"/>
        </w:rPr>
        <w:t>Nel caso di progetti di sviluppo:  documento di previsione dei costi e ricavi di esercizio (almeno triennale) e rendiconto consuntivo  (redatto su base annuale per tre anni).</w:t>
      </w:r>
    </w:p>
    <w:p w:rsidR="00801E5F" w:rsidRDefault="00801E5F" w:rsidP="00930C9A">
      <w:pPr>
        <w:numPr>
          <w:ilvl w:val="12"/>
          <w:numId w:val="0"/>
        </w:numPr>
        <w:pBdr>
          <w:top w:val="single" w:sz="6" w:space="1" w:color="auto"/>
          <w:left w:val="single" w:sz="6" w:space="4" w:color="auto"/>
          <w:bottom w:val="single" w:sz="6" w:space="0" w:color="auto"/>
          <w:right w:val="single" w:sz="6" w:space="4" w:color="auto"/>
        </w:pBdr>
        <w:spacing w:after="0" w:line="240" w:lineRule="auto"/>
        <w:jc w:val="both"/>
        <w:rPr>
          <w:rFonts w:ascii="Arial" w:hAnsi="Arial"/>
          <w:sz w:val="24"/>
        </w:rPr>
      </w:pPr>
    </w:p>
    <w:p w:rsidR="00801E5F" w:rsidRDefault="00801E5F" w:rsidP="00930C9A">
      <w:pPr>
        <w:numPr>
          <w:ilvl w:val="0"/>
          <w:numId w:val="3"/>
        </w:numPr>
        <w:pBdr>
          <w:top w:val="single" w:sz="6" w:space="1" w:color="auto"/>
          <w:left w:val="single" w:sz="6" w:space="4" w:color="auto"/>
          <w:bottom w:val="single" w:sz="6" w:space="0" w:color="auto"/>
          <w:right w:val="single" w:sz="6" w:space="4" w:color="auto"/>
        </w:pBdr>
        <w:spacing w:after="0" w:line="240" w:lineRule="auto"/>
        <w:ind w:left="360"/>
        <w:jc w:val="both"/>
        <w:rPr>
          <w:rFonts w:ascii="Arial" w:hAnsi="Arial"/>
          <w:i/>
          <w:sz w:val="24"/>
        </w:rPr>
      </w:pPr>
      <w:r>
        <w:rPr>
          <w:rFonts w:ascii="Arial" w:hAnsi="Arial"/>
          <w:i/>
          <w:sz w:val="24"/>
        </w:rPr>
        <w:t>Obiettivi di qualità</w:t>
      </w:r>
    </w:p>
    <w:p w:rsidR="00801E5F" w:rsidRDefault="00801E5F" w:rsidP="00930C9A">
      <w:pPr>
        <w:numPr>
          <w:ilvl w:val="12"/>
          <w:numId w:val="0"/>
        </w:numPr>
        <w:pBdr>
          <w:top w:val="single" w:sz="6" w:space="1" w:color="auto"/>
          <w:left w:val="single" w:sz="6" w:space="4" w:color="auto"/>
          <w:bottom w:val="single" w:sz="6" w:space="0" w:color="auto"/>
          <w:right w:val="single" w:sz="6" w:space="4" w:color="auto"/>
        </w:pBdr>
        <w:spacing w:after="0" w:line="240" w:lineRule="auto"/>
        <w:jc w:val="both"/>
        <w:rPr>
          <w:rFonts w:ascii="Arial" w:hAnsi="Arial"/>
          <w:sz w:val="24"/>
        </w:rPr>
      </w:pPr>
    </w:p>
    <w:p w:rsidR="00801E5F" w:rsidRDefault="00801E5F" w:rsidP="00930C9A">
      <w:pPr>
        <w:numPr>
          <w:ilvl w:val="0"/>
          <w:numId w:val="10"/>
        </w:numPr>
        <w:pBdr>
          <w:top w:val="single" w:sz="6" w:space="1" w:color="auto"/>
          <w:left w:val="single" w:sz="6" w:space="4" w:color="auto"/>
          <w:bottom w:val="single" w:sz="6" w:space="0" w:color="auto"/>
          <w:right w:val="single" w:sz="6" w:space="4" w:color="auto"/>
        </w:pBdr>
        <w:spacing w:after="0" w:line="240" w:lineRule="auto"/>
        <w:jc w:val="both"/>
        <w:rPr>
          <w:rFonts w:ascii="Arial" w:hAnsi="Arial"/>
          <w:sz w:val="24"/>
        </w:rPr>
      </w:pPr>
      <w:r>
        <w:rPr>
          <w:rFonts w:ascii="Arial" w:hAnsi="Arial"/>
          <w:sz w:val="24"/>
        </w:rPr>
        <w:t>Adozione di un bilancio o altro documento contabile che evidenzi le voci di entrata e uscita</w:t>
      </w:r>
    </w:p>
    <w:p w:rsidR="00801E5F" w:rsidRDefault="00801E5F" w:rsidP="00930C9A">
      <w:pPr>
        <w:numPr>
          <w:ilvl w:val="12"/>
          <w:numId w:val="0"/>
        </w:numPr>
        <w:pBdr>
          <w:top w:val="single" w:sz="6" w:space="1" w:color="auto"/>
          <w:left w:val="single" w:sz="6" w:space="4" w:color="auto"/>
          <w:bottom w:val="single" w:sz="6" w:space="0" w:color="auto"/>
          <w:right w:val="single" w:sz="6" w:space="4" w:color="auto"/>
        </w:pBdr>
        <w:jc w:val="both"/>
        <w:rPr>
          <w:rFonts w:ascii="Arial" w:hAnsi="Arial"/>
          <w:sz w:val="24"/>
        </w:rPr>
      </w:pPr>
    </w:p>
    <w:p w:rsidR="00801E5F" w:rsidRDefault="00801E5F"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930C9A" w:rsidRDefault="00930C9A" w:rsidP="00801E5F">
      <w:pPr>
        <w:numPr>
          <w:ilvl w:val="12"/>
          <w:numId w:val="0"/>
        </w:numPr>
        <w:jc w:val="both"/>
        <w:rPr>
          <w:rFonts w:ascii="Arial" w:hAnsi="Arial"/>
          <w:sz w:val="24"/>
        </w:rPr>
      </w:pPr>
    </w:p>
    <w:p w:rsidR="00801E5F" w:rsidRDefault="00801E5F" w:rsidP="00801E5F">
      <w:pPr>
        <w:numPr>
          <w:ilvl w:val="12"/>
          <w:numId w:val="0"/>
        </w:numPr>
        <w:jc w:val="both"/>
        <w:rPr>
          <w:rFonts w:ascii="Arial" w:hAnsi="Arial"/>
          <w:sz w:val="24"/>
        </w:rPr>
      </w:pPr>
    </w:p>
    <w:p w:rsidR="00801E5F" w:rsidRDefault="00801E5F" w:rsidP="00930C9A">
      <w:pPr>
        <w:numPr>
          <w:ilvl w:val="12"/>
          <w:numId w:val="0"/>
        </w:numPr>
        <w:pBdr>
          <w:top w:val="single" w:sz="6" w:space="1" w:color="auto"/>
          <w:left w:val="single" w:sz="6" w:space="4" w:color="auto"/>
          <w:bottom w:val="single" w:sz="6" w:space="7" w:color="auto"/>
          <w:right w:val="single" w:sz="6" w:space="4" w:color="auto"/>
        </w:pBdr>
        <w:tabs>
          <w:tab w:val="left" w:pos="8222"/>
        </w:tabs>
        <w:spacing w:after="0" w:line="240" w:lineRule="auto"/>
        <w:jc w:val="both"/>
        <w:rPr>
          <w:rFonts w:ascii="Arial" w:hAnsi="Arial"/>
          <w:sz w:val="24"/>
        </w:rPr>
      </w:pPr>
      <w:r>
        <w:rPr>
          <w:rFonts w:ascii="Arial" w:hAnsi="Arial"/>
          <w:b/>
          <w:sz w:val="24"/>
        </w:rPr>
        <w:lastRenderedPageBreak/>
        <w:t>7.5 Strutture e sicurezza</w:t>
      </w:r>
    </w:p>
    <w:p w:rsidR="00801E5F" w:rsidRDefault="00801E5F" w:rsidP="00930C9A">
      <w:pPr>
        <w:numPr>
          <w:ilvl w:val="12"/>
          <w:numId w:val="0"/>
        </w:numPr>
        <w:pBdr>
          <w:top w:val="single" w:sz="6" w:space="1" w:color="auto"/>
          <w:left w:val="single" w:sz="6" w:space="4" w:color="auto"/>
          <w:bottom w:val="single" w:sz="6" w:space="7" w:color="auto"/>
          <w:right w:val="single" w:sz="6" w:space="4" w:color="auto"/>
        </w:pBdr>
        <w:spacing w:after="0" w:line="240" w:lineRule="auto"/>
        <w:jc w:val="both"/>
        <w:rPr>
          <w:rFonts w:ascii="Arial" w:hAnsi="Arial"/>
          <w:sz w:val="24"/>
        </w:rPr>
      </w:pPr>
    </w:p>
    <w:p w:rsidR="00801E5F" w:rsidRDefault="00801E5F" w:rsidP="00930C9A">
      <w:pPr>
        <w:pStyle w:val="Corpodeltesto"/>
        <w:numPr>
          <w:ilvl w:val="0"/>
          <w:numId w:val="3"/>
        </w:numPr>
        <w:pBdr>
          <w:top w:val="single" w:sz="6" w:space="1" w:color="auto"/>
          <w:left w:val="single" w:sz="6" w:space="4" w:color="auto"/>
          <w:bottom w:val="single" w:sz="6" w:space="7" w:color="auto"/>
          <w:right w:val="single" w:sz="6" w:space="4" w:color="auto"/>
        </w:pBdr>
        <w:spacing w:line="240" w:lineRule="auto"/>
        <w:ind w:left="360"/>
        <w:rPr>
          <w:i/>
        </w:rPr>
      </w:pPr>
      <w:r>
        <w:rPr>
          <w:i/>
        </w:rPr>
        <w:t>Requisiti obbligatori</w:t>
      </w:r>
    </w:p>
    <w:p w:rsidR="00801E5F" w:rsidRDefault="00801E5F" w:rsidP="00930C9A">
      <w:pPr>
        <w:pStyle w:val="Corpodeltesto"/>
        <w:numPr>
          <w:ilvl w:val="12"/>
          <w:numId w:val="0"/>
        </w:numPr>
        <w:pBdr>
          <w:top w:val="single" w:sz="6" w:space="1" w:color="auto"/>
          <w:left w:val="single" w:sz="6" w:space="4" w:color="auto"/>
          <w:bottom w:val="single" w:sz="6" w:space="7" w:color="auto"/>
          <w:right w:val="single" w:sz="6" w:space="4" w:color="auto"/>
        </w:pBdr>
        <w:spacing w:line="240" w:lineRule="auto"/>
        <w:rPr>
          <w:i/>
        </w:rPr>
      </w:pPr>
    </w:p>
    <w:p w:rsidR="00801E5F" w:rsidRDefault="00801E5F" w:rsidP="00930C9A">
      <w:pPr>
        <w:numPr>
          <w:ilvl w:val="0"/>
          <w:numId w:val="11"/>
        </w:numPr>
        <w:pBdr>
          <w:top w:val="single" w:sz="6" w:space="1" w:color="auto"/>
          <w:left w:val="single" w:sz="6" w:space="4" w:color="auto"/>
          <w:bottom w:val="single" w:sz="6" w:space="7" w:color="auto"/>
          <w:right w:val="single" w:sz="6" w:space="4" w:color="auto"/>
        </w:pBdr>
        <w:spacing w:after="0" w:line="240" w:lineRule="auto"/>
        <w:jc w:val="both"/>
        <w:rPr>
          <w:rFonts w:ascii="Arial" w:hAnsi="Arial"/>
          <w:sz w:val="24"/>
        </w:rPr>
      </w:pPr>
      <w:r>
        <w:rPr>
          <w:rFonts w:ascii="Arial" w:hAnsi="Arial"/>
          <w:sz w:val="24"/>
        </w:rPr>
        <w:t>Adempimenti della normativa di cui anche all’allegato 1 e 2</w:t>
      </w:r>
    </w:p>
    <w:p w:rsidR="00801E5F" w:rsidRDefault="00801E5F" w:rsidP="00930C9A">
      <w:pPr>
        <w:pStyle w:val="Corpodeltesto"/>
        <w:numPr>
          <w:ilvl w:val="12"/>
          <w:numId w:val="0"/>
        </w:numPr>
        <w:pBdr>
          <w:top w:val="single" w:sz="6" w:space="1" w:color="auto"/>
          <w:left w:val="single" w:sz="6" w:space="4" w:color="auto"/>
          <w:bottom w:val="single" w:sz="6" w:space="7" w:color="auto"/>
          <w:right w:val="single" w:sz="6" w:space="4" w:color="auto"/>
        </w:pBdr>
        <w:spacing w:line="240" w:lineRule="auto"/>
      </w:pPr>
    </w:p>
    <w:p w:rsidR="00801E5F" w:rsidRDefault="00801E5F" w:rsidP="00930C9A">
      <w:pPr>
        <w:pStyle w:val="Corpodeltesto"/>
        <w:numPr>
          <w:ilvl w:val="0"/>
          <w:numId w:val="3"/>
        </w:numPr>
        <w:pBdr>
          <w:top w:val="single" w:sz="6" w:space="1" w:color="auto"/>
          <w:left w:val="single" w:sz="6" w:space="4" w:color="auto"/>
          <w:bottom w:val="single" w:sz="6" w:space="7" w:color="auto"/>
          <w:right w:val="single" w:sz="6" w:space="4" w:color="auto"/>
        </w:pBdr>
        <w:spacing w:line="240" w:lineRule="auto"/>
        <w:ind w:left="360"/>
        <w:rPr>
          <w:i/>
        </w:rPr>
      </w:pPr>
      <w:r>
        <w:rPr>
          <w:i/>
        </w:rPr>
        <w:t>Obiettivi di qualità</w:t>
      </w:r>
    </w:p>
    <w:p w:rsidR="00801E5F" w:rsidRDefault="00801E5F" w:rsidP="00930C9A">
      <w:pPr>
        <w:pStyle w:val="Corpodeltesto"/>
        <w:numPr>
          <w:ilvl w:val="12"/>
          <w:numId w:val="0"/>
        </w:numPr>
        <w:pBdr>
          <w:top w:val="single" w:sz="6" w:space="1" w:color="auto"/>
          <w:left w:val="single" w:sz="6" w:space="4" w:color="auto"/>
          <w:bottom w:val="single" w:sz="6" w:space="7" w:color="auto"/>
          <w:right w:val="single" w:sz="6" w:space="4" w:color="auto"/>
        </w:pBdr>
        <w:spacing w:line="240" w:lineRule="auto"/>
        <w:rPr>
          <w:i/>
        </w:rPr>
      </w:pPr>
    </w:p>
    <w:p w:rsidR="00801E5F" w:rsidRDefault="00801E5F" w:rsidP="00930C9A">
      <w:pPr>
        <w:numPr>
          <w:ilvl w:val="0"/>
          <w:numId w:val="12"/>
        </w:numPr>
        <w:pBdr>
          <w:top w:val="single" w:sz="6" w:space="1" w:color="auto"/>
          <w:left w:val="single" w:sz="6" w:space="4" w:color="auto"/>
          <w:bottom w:val="single" w:sz="6" w:space="7" w:color="auto"/>
          <w:right w:val="single" w:sz="6" w:space="4" w:color="auto"/>
        </w:pBdr>
        <w:spacing w:after="0" w:line="240" w:lineRule="auto"/>
        <w:jc w:val="both"/>
        <w:rPr>
          <w:rFonts w:ascii="Arial" w:hAnsi="Arial"/>
          <w:sz w:val="24"/>
        </w:rPr>
      </w:pPr>
      <w:r>
        <w:rPr>
          <w:rFonts w:ascii="Arial" w:hAnsi="Arial"/>
          <w:sz w:val="24"/>
        </w:rPr>
        <w:t>Protocolli per l’accoglienza e il coinvolgimento del personale e dell’utenza nei percorsi di sicurezza</w:t>
      </w:r>
    </w:p>
    <w:p w:rsidR="00801E5F" w:rsidRDefault="00801E5F" w:rsidP="00801E5F">
      <w:pPr>
        <w:pStyle w:val="Corpodeltesto"/>
        <w:numPr>
          <w:ilvl w:val="12"/>
          <w:numId w:val="0"/>
        </w:numPr>
        <w:rPr>
          <w:i/>
        </w:rPr>
      </w:pPr>
    </w:p>
    <w:p w:rsidR="00CC3F83" w:rsidRDefault="00CC3F83" w:rsidP="00801E5F">
      <w:pPr>
        <w:pStyle w:val="Corpodeltesto"/>
        <w:numPr>
          <w:ilvl w:val="12"/>
          <w:numId w:val="0"/>
        </w:numPr>
        <w:rPr>
          <w:i/>
        </w:rPr>
      </w:pPr>
    </w:p>
    <w:p w:rsidR="00801E5F" w:rsidRDefault="00801E5F" w:rsidP="00930C9A">
      <w:pPr>
        <w:pStyle w:val="Corpodeltesto"/>
        <w:numPr>
          <w:ilvl w:val="12"/>
          <w:numId w:val="0"/>
        </w:numPr>
        <w:pBdr>
          <w:top w:val="single" w:sz="6" w:space="1" w:color="auto"/>
          <w:left w:val="single" w:sz="6" w:space="4" w:color="auto"/>
          <w:bottom w:val="single" w:sz="6" w:space="10" w:color="auto"/>
          <w:right w:val="single" w:sz="6" w:space="4" w:color="auto"/>
        </w:pBdr>
        <w:spacing w:line="240" w:lineRule="auto"/>
        <w:rPr>
          <w:b/>
        </w:rPr>
      </w:pPr>
      <w:r>
        <w:rPr>
          <w:b/>
        </w:rPr>
        <w:t>7.6 Personale</w:t>
      </w:r>
    </w:p>
    <w:p w:rsidR="00801E5F" w:rsidRDefault="00801E5F" w:rsidP="00930C9A">
      <w:pPr>
        <w:pStyle w:val="Corpodeltesto"/>
        <w:numPr>
          <w:ilvl w:val="12"/>
          <w:numId w:val="0"/>
        </w:numPr>
        <w:pBdr>
          <w:top w:val="single" w:sz="6" w:space="1" w:color="auto"/>
          <w:left w:val="single" w:sz="6" w:space="4" w:color="auto"/>
          <w:bottom w:val="single" w:sz="6" w:space="10" w:color="auto"/>
          <w:right w:val="single" w:sz="6" w:space="4" w:color="auto"/>
        </w:pBdr>
        <w:spacing w:line="240" w:lineRule="auto"/>
        <w:rPr>
          <w:b/>
        </w:rPr>
      </w:pPr>
    </w:p>
    <w:p w:rsidR="00801E5F" w:rsidRDefault="00801E5F" w:rsidP="00930C9A">
      <w:pPr>
        <w:pStyle w:val="Corpodeltesto"/>
        <w:numPr>
          <w:ilvl w:val="0"/>
          <w:numId w:val="3"/>
        </w:numPr>
        <w:pBdr>
          <w:top w:val="single" w:sz="6" w:space="1" w:color="auto"/>
          <w:left w:val="single" w:sz="6" w:space="4" w:color="auto"/>
          <w:bottom w:val="single" w:sz="6" w:space="10" w:color="auto"/>
          <w:right w:val="single" w:sz="6" w:space="4" w:color="auto"/>
        </w:pBdr>
        <w:spacing w:line="240" w:lineRule="auto"/>
        <w:ind w:left="360"/>
        <w:rPr>
          <w:i/>
        </w:rPr>
      </w:pPr>
      <w:r>
        <w:rPr>
          <w:i/>
        </w:rPr>
        <w:t>Requisiti obbligatori</w:t>
      </w:r>
    </w:p>
    <w:p w:rsidR="00801E5F" w:rsidRDefault="00801E5F" w:rsidP="00930C9A">
      <w:pPr>
        <w:pStyle w:val="Corpodeltesto"/>
        <w:numPr>
          <w:ilvl w:val="12"/>
          <w:numId w:val="0"/>
        </w:numPr>
        <w:pBdr>
          <w:top w:val="single" w:sz="6" w:space="1" w:color="auto"/>
          <w:left w:val="single" w:sz="6" w:space="4" w:color="auto"/>
          <w:bottom w:val="single" w:sz="6" w:space="10" w:color="auto"/>
          <w:right w:val="single" w:sz="6" w:space="4" w:color="auto"/>
        </w:pBdr>
        <w:spacing w:line="240" w:lineRule="auto"/>
        <w:rPr>
          <w:i/>
        </w:rPr>
      </w:pPr>
    </w:p>
    <w:p w:rsidR="00801E5F" w:rsidRDefault="00801E5F" w:rsidP="00930C9A">
      <w:pPr>
        <w:numPr>
          <w:ilvl w:val="12"/>
          <w:numId w:val="0"/>
        </w:num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4"/>
        </w:rPr>
      </w:pPr>
      <w:r>
        <w:rPr>
          <w:rFonts w:ascii="Arial" w:hAnsi="Arial"/>
          <w:sz w:val="24"/>
        </w:rPr>
        <w:t>Devono essere garantite in modo adeguato e continuativo le funzioni di :</w:t>
      </w:r>
    </w:p>
    <w:p w:rsidR="00801E5F" w:rsidRDefault="00801E5F" w:rsidP="00930C9A">
      <w:pPr>
        <w:numPr>
          <w:ilvl w:val="0"/>
          <w:numId w:val="13"/>
        </w:numPr>
        <w:pBdr>
          <w:top w:val="single" w:sz="6" w:space="1" w:color="auto"/>
          <w:left w:val="single" w:sz="6" w:space="4" w:color="auto"/>
          <w:bottom w:val="single" w:sz="6" w:space="10" w:color="auto"/>
          <w:right w:val="single" w:sz="6" w:space="4" w:color="auto"/>
        </w:pBdr>
        <w:spacing w:after="0" w:line="240" w:lineRule="auto"/>
        <w:jc w:val="both"/>
        <w:rPr>
          <w:rFonts w:ascii="Arial" w:hAnsi="Arial"/>
          <w:i/>
          <w:sz w:val="24"/>
        </w:rPr>
      </w:pPr>
      <w:r>
        <w:rPr>
          <w:rFonts w:ascii="Arial" w:hAnsi="Arial"/>
          <w:i/>
          <w:sz w:val="24"/>
        </w:rPr>
        <w:t>direzione</w:t>
      </w:r>
    </w:p>
    <w:p w:rsidR="00801E5F" w:rsidRDefault="00801E5F" w:rsidP="00930C9A">
      <w:pPr>
        <w:numPr>
          <w:ilvl w:val="0"/>
          <w:numId w:val="14"/>
        </w:numPr>
        <w:pBdr>
          <w:top w:val="single" w:sz="6" w:space="1" w:color="auto"/>
          <w:left w:val="single" w:sz="6" w:space="4" w:color="auto"/>
          <w:bottom w:val="single" w:sz="6" w:space="10" w:color="auto"/>
          <w:right w:val="single" w:sz="6" w:space="4" w:color="auto"/>
        </w:pBdr>
        <w:spacing w:after="0" w:line="240" w:lineRule="auto"/>
        <w:jc w:val="both"/>
        <w:rPr>
          <w:rFonts w:ascii="Arial" w:hAnsi="Arial"/>
          <w:i/>
          <w:sz w:val="24"/>
        </w:rPr>
      </w:pPr>
      <w:r>
        <w:rPr>
          <w:rFonts w:ascii="Arial" w:hAnsi="Arial"/>
          <w:i/>
          <w:sz w:val="24"/>
        </w:rPr>
        <w:t>conservazione e cura delle collezioni e del patrimonio museale</w:t>
      </w:r>
    </w:p>
    <w:p w:rsidR="00801E5F" w:rsidRDefault="00801E5F" w:rsidP="00930C9A">
      <w:pPr>
        <w:numPr>
          <w:ilvl w:val="0"/>
          <w:numId w:val="15"/>
        </w:numPr>
        <w:pBdr>
          <w:top w:val="single" w:sz="6" w:space="1" w:color="auto"/>
          <w:left w:val="single" w:sz="6" w:space="4" w:color="auto"/>
          <w:bottom w:val="single" w:sz="6" w:space="10" w:color="auto"/>
          <w:right w:val="single" w:sz="6" w:space="4" w:color="auto"/>
        </w:pBdr>
        <w:spacing w:after="0" w:line="240" w:lineRule="auto"/>
        <w:jc w:val="both"/>
        <w:rPr>
          <w:rFonts w:ascii="Arial" w:hAnsi="Arial"/>
          <w:i/>
          <w:sz w:val="24"/>
        </w:rPr>
      </w:pPr>
      <w:r>
        <w:rPr>
          <w:rFonts w:ascii="Arial" w:hAnsi="Arial"/>
          <w:i/>
          <w:sz w:val="24"/>
        </w:rPr>
        <w:t>educazione e didattica</w:t>
      </w:r>
    </w:p>
    <w:p w:rsidR="00801E5F" w:rsidRDefault="00801E5F" w:rsidP="00930C9A">
      <w:pPr>
        <w:numPr>
          <w:ilvl w:val="0"/>
          <w:numId w:val="16"/>
        </w:numPr>
        <w:pBdr>
          <w:top w:val="single" w:sz="6" w:space="1" w:color="auto"/>
          <w:left w:val="single" w:sz="6" w:space="4" w:color="auto"/>
          <w:bottom w:val="single" w:sz="6" w:space="10" w:color="auto"/>
          <w:right w:val="single" w:sz="6" w:space="4" w:color="auto"/>
        </w:pBdr>
        <w:spacing w:after="0" w:line="240" w:lineRule="auto"/>
        <w:jc w:val="both"/>
        <w:rPr>
          <w:rFonts w:ascii="Arial" w:hAnsi="Arial"/>
          <w:b/>
          <w:sz w:val="24"/>
        </w:rPr>
      </w:pPr>
      <w:r>
        <w:rPr>
          <w:rFonts w:ascii="Arial" w:hAnsi="Arial"/>
          <w:i/>
          <w:sz w:val="24"/>
        </w:rPr>
        <w:t>sorveglianza e custodia</w:t>
      </w:r>
    </w:p>
    <w:p w:rsidR="00801E5F" w:rsidRDefault="00801E5F" w:rsidP="00930C9A">
      <w:pPr>
        <w:numPr>
          <w:ilvl w:val="12"/>
          <w:numId w:val="0"/>
        </w:num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4"/>
        </w:rPr>
      </w:pPr>
    </w:p>
    <w:p w:rsidR="00801E5F" w:rsidRDefault="00801E5F" w:rsidP="00930C9A">
      <w:pPr>
        <w:numPr>
          <w:ilvl w:val="12"/>
          <w:numId w:val="0"/>
        </w:num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4"/>
        </w:rPr>
      </w:pPr>
      <w:r>
        <w:rPr>
          <w:rFonts w:ascii="Arial" w:hAnsi="Arial"/>
          <w:sz w:val="24"/>
        </w:rPr>
        <w:t xml:space="preserve">Deve essere sempre individuato il </w:t>
      </w:r>
      <w:r>
        <w:rPr>
          <w:rFonts w:ascii="Arial" w:hAnsi="Arial"/>
          <w:i/>
          <w:sz w:val="24"/>
        </w:rPr>
        <w:t>responsabile della direzione</w:t>
      </w:r>
      <w:r>
        <w:rPr>
          <w:rFonts w:ascii="Arial" w:hAnsi="Arial"/>
          <w:sz w:val="24"/>
        </w:rPr>
        <w:t xml:space="preserve"> del museo</w:t>
      </w:r>
    </w:p>
    <w:p w:rsidR="00801E5F" w:rsidRDefault="00801E5F" w:rsidP="00930C9A">
      <w:pPr>
        <w:numPr>
          <w:ilvl w:val="12"/>
          <w:numId w:val="0"/>
        </w:numPr>
        <w:pBdr>
          <w:top w:val="single" w:sz="6" w:space="1" w:color="auto"/>
          <w:left w:val="single" w:sz="6" w:space="4" w:color="auto"/>
          <w:bottom w:val="single" w:sz="6" w:space="10" w:color="auto"/>
          <w:right w:val="single" w:sz="6" w:space="4" w:color="auto"/>
        </w:pBdr>
        <w:spacing w:after="0" w:line="240" w:lineRule="auto"/>
        <w:jc w:val="both"/>
        <w:rPr>
          <w:rFonts w:ascii="Arial" w:hAnsi="Arial"/>
          <w:b/>
          <w:sz w:val="24"/>
        </w:rPr>
      </w:pPr>
    </w:p>
    <w:p w:rsidR="00801E5F" w:rsidRDefault="00801E5F" w:rsidP="00930C9A">
      <w:pPr>
        <w:numPr>
          <w:ilvl w:val="0"/>
          <w:numId w:val="3"/>
        </w:numPr>
        <w:pBdr>
          <w:top w:val="single" w:sz="6" w:space="1" w:color="auto"/>
          <w:left w:val="single" w:sz="6" w:space="4" w:color="auto"/>
          <w:bottom w:val="single" w:sz="6" w:space="10" w:color="auto"/>
          <w:right w:val="single" w:sz="6" w:space="4" w:color="auto"/>
        </w:pBdr>
        <w:spacing w:after="0" w:line="240" w:lineRule="auto"/>
        <w:ind w:left="360"/>
        <w:jc w:val="both"/>
        <w:rPr>
          <w:rFonts w:ascii="Arial" w:hAnsi="Arial"/>
          <w:i/>
          <w:sz w:val="24"/>
        </w:rPr>
      </w:pPr>
      <w:r>
        <w:rPr>
          <w:rFonts w:ascii="Arial" w:hAnsi="Arial"/>
          <w:i/>
          <w:sz w:val="24"/>
        </w:rPr>
        <w:t>Obiettivi di qualità</w:t>
      </w:r>
    </w:p>
    <w:p w:rsidR="00801E5F" w:rsidRDefault="00801E5F" w:rsidP="00930C9A">
      <w:pPr>
        <w:numPr>
          <w:ilvl w:val="12"/>
          <w:numId w:val="0"/>
        </w:numPr>
        <w:pBdr>
          <w:top w:val="single" w:sz="6" w:space="1" w:color="auto"/>
          <w:left w:val="single" w:sz="6" w:space="4" w:color="auto"/>
          <w:bottom w:val="single" w:sz="6" w:space="10" w:color="auto"/>
          <w:right w:val="single" w:sz="6" w:space="4" w:color="auto"/>
        </w:pBdr>
        <w:spacing w:after="0" w:line="240" w:lineRule="auto"/>
        <w:jc w:val="both"/>
        <w:rPr>
          <w:rFonts w:ascii="Arial" w:hAnsi="Arial"/>
          <w:i/>
          <w:sz w:val="24"/>
        </w:rPr>
      </w:pPr>
    </w:p>
    <w:p w:rsidR="00801E5F" w:rsidRDefault="00801E5F" w:rsidP="00930C9A">
      <w:pPr>
        <w:numPr>
          <w:ilvl w:val="0"/>
          <w:numId w:val="17"/>
        </w:num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4"/>
        </w:rPr>
      </w:pPr>
      <w:r>
        <w:rPr>
          <w:rFonts w:ascii="Arial" w:hAnsi="Arial"/>
          <w:sz w:val="24"/>
        </w:rPr>
        <w:t>Formazione e aggiornamento professionale del personale</w:t>
      </w:r>
    </w:p>
    <w:p w:rsidR="00801E5F" w:rsidRDefault="00801E5F" w:rsidP="00930C9A">
      <w:pPr>
        <w:numPr>
          <w:ilvl w:val="0"/>
          <w:numId w:val="18"/>
        </w:num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4"/>
        </w:rPr>
      </w:pPr>
      <w:r>
        <w:rPr>
          <w:rFonts w:ascii="Arial" w:hAnsi="Arial"/>
          <w:sz w:val="24"/>
        </w:rPr>
        <w:t>Piano di formazione del personale</w:t>
      </w:r>
    </w:p>
    <w:p w:rsidR="00801E5F" w:rsidRDefault="00801E5F"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CC3F83" w:rsidRDefault="00CC3F83" w:rsidP="00801E5F">
      <w:pPr>
        <w:numPr>
          <w:ilvl w:val="12"/>
          <w:numId w:val="0"/>
        </w:numPr>
        <w:jc w:val="both"/>
        <w:rPr>
          <w:rFonts w:ascii="Arial" w:hAnsi="Arial"/>
          <w:sz w:val="24"/>
        </w:rPr>
      </w:pPr>
    </w:p>
    <w:p w:rsidR="00801E5F" w:rsidRDefault="00801E5F" w:rsidP="00CC3F83">
      <w:pPr>
        <w:numPr>
          <w:ilvl w:val="12"/>
          <w:numId w:val="0"/>
        </w:numPr>
        <w:pBdr>
          <w:top w:val="single" w:sz="4" w:space="1" w:color="auto"/>
          <w:left w:val="single" w:sz="4" w:space="4" w:color="auto"/>
          <w:bottom w:val="single" w:sz="4" w:space="1" w:color="auto"/>
          <w:right w:val="single" w:sz="4" w:space="4" w:color="auto"/>
        </w:pBdr>
        <w:spacing w:after="0" w:line="240" w:lineRule="auto"/>
        <w:jc w:val="both"/>
        <w:rPr>
          <w:rFonts w:ascii="Arial" w:hAnsi="Arial"/>
          <w:b/>
          <w:sz w:val="24"/>
        </w:rPr>
      </w:pPr>
      <w:r>
        <w:rPr>
          <w:rFonts w:ascii="Arial" w:hAnsi="Arial"/>
          <w:b/>
          <w:sz w:val="24"/>
        </w:rPr>
        <w:t>7.7 Gestione e cura del patrimonio museale</w:t>
      </w:r>
    </w:p>
    <w:p w:rsidR="00801E5F" w:rsidRDefault="00801E5F" w:rsidP="00CC3F83">
      <w:pPr>
        <w:numPr>
          <w:ilvl w:val="12"/>
          <w:numId w:val="0"/>
        </w:numPr>
        <w:spacing w:after="0" w:line="240" w:lineRule="auto"/>
        <w:jc w:val="both"/>
        <w:rPr>
          <w:rFonts w:ascii="Arial" w:hAnsi="Arial"/>
          <w:b/>
          <w:sz w:val="24"/>
        </w:rPr>
      </w:pPr>
    </w:p>
    <w:p w:rsidR="00801E5F" w:rsidRDefault="00801E5F" w:rsidP="00930C9A">
      <w:pPr>
        <w:numPr>
          <w:ilvl w:val="12"/>
          <w:numId w:val="0"/>
        </w:numPr>
        <w:pBdr>
          <w:top w:val="single" w:sz="4" w:space="1" w:color="auto"/>
          <w:left w:val="single" w:sz="4" w:space="4" w:color="auto"/>
          <w:bottom w:val="single" w:sz="4" w:space="11" w:color="auto"/>
          <w:right w:val="single" w:sz="4" w:space="4" w:color="auto"/>
        </w:pBdr>
        <w:spacing w:after="0" w:line="240" w:lineRule="auto"/>
        <w:jc w:val="both"/>
        <w:rPr>
          <w:rFonts w:ascii="Arial" w:hAnsi="Arial"/>
          <w:b/>
          <w:sz w:val="24"/>
        </w:rPr>
      </w:pPr>
      <w:r>
        <w:rPr>
          <w:rFonts w:ascii="Arial" w:hAnsi="Arial"/>
          <w:b/>
          <w:sz w:val="24"/>
        </w:rPr>
        <w:t>7.7.1 Norme per la conservazione e il restauro comprendenti l’esposizione e la movimentazione</w:t>
      </w:r>
    </w:p>
    <w:p w:rsidR="00801E5F" w:rsidRDefault="00801E5F" w:rsidP="00930C9A">
      <w:pPr>
        <w:numPr>
          <w:ilvl w:val="12"/>
          <w:numId w:val="0"/>
        </w:numPr>
        <w:pBdr>
          <w:top w:val="single" w:sz="4" w:space="1" w:color="auto"/>
          <w:left w:val="single" w:sz="4" w:space="4" w:color="auto"/>
          <w:bottom w:val="single" w:sz="4" w:space="11" w:color="auto"/>
          <w:right w:val="single" w:sz="4" w:space="4" w:color="auto"/>
        </w:pBdr>
        <w:spacing w:after="0" w:line="240" w:lineRule="auto"/>
        <w:jc w:val="both"/>
        <w:rPr>
          <w:rFonts w:ascii="Arial" w:hAnsi="Arial"/>
          <w:b/>
          <w:sz w:val="24"/>
        </w:rPr>
      </w:pPr>
    </w:p>
    <w:p w:rsidR="00801E5F" w:rsidRDefault="00801E5F" w:rsidP="00930C9A">
      <w:pPr>
        <w:numPr>
          <w:ilvl w:val="0"/>
          <w:numId w:val="3"/>
        </w:numPr>
        <w:pBdr>
          <w:top w:val="single" w:sz="4" w:space="1" w:color="auto"/>
          <w:left w:val="single" w:sz="4" w:space="4" w:color="auto"/>
          <w:bottom w:val="single" w:sz="4" w:space="11" w:color="auto"/>
          <w:right w:val="single" w:sz="4" w:space="4" w:color="auto"/>
        </w:pBdr>
        <w:spacing w:after="0" w:line="240" w:lineRule="auto"/>
        <w:ind w:left="360"/>
        <w:jc w:val="both"/>
        <w:rPr>
          <w:rFonts w:ascii="Arial" w:hAnsi="Arial"/>
          <w:b/>
          <w:sz w:val="24"/>
        </w:rPr>
      </w:pPr>
      <w:r>
        <w:rPr>
          <w:rFonts w:ascii="Arial" w:hAnsi="Arial"/>
          <w:i/>
          <w:sz w:val="24"/>
        </w:rPr>
        <w:t xml:space="preserve">Requisiti obbligatori </w:t>
      </w:r>
    </w:p>
    <w:p w:rsidR="00801E5F" w:rsidRDefault="00801E5F" w:rsidP="00930C9A">
      <w:pPr>
        <w:numPr>
          <w:ilvl w:val="12"/>
          <w:numId w:val="0"/>
        </w:numPr>
        <w:pBdr>
          <w:top w:val="single" w:sz="4" w:space="1" w:color="auto"/>
          <w:left w:val="single" w:sz="4" w:space="4" w:color="auto"/>
          <w:bottom w:val="single" w:sz="4" w:space="11" w:color="auto"/>
          <w:right w:val="single" w:sz="4" w:space="4" w:color="auto"/>
        </w:pBdr>
        <w:spacing w:after="0" w:line="240" w:lineRule="auto"/>
        <w:jc w:val="both"/>
        <w:rPr>
          <w:rFonts w:ascii="Arial" w:hAnsi="Arial"/>
          <w:b/>
          <w:sz w:val="24"/>
        </w:rPr>
      </w:pPr>
    </w:p>
    <w:p w:rsidR="00801E5F" w:rsidRDefault="00801E5F" w:rsidP="00930C9A">
      <w:pPr>
        <w:numPr>
          <w:ilvl w:val="0"/>
          <w:numId w:val="19"/>
        </w:numPr>
        <w:pBdr>
          <w:top w:val="single" w:sz="4" w:space="1" w:color="auto"/>
          <w:left w:val="single" w:sz="4" w:space="4" w:color="auto"/>
          <w:bottom w:val="single" w:sz="4" w:space="11" w:color="auto"/>
          <w:right w:val="single" w:sz="4" w:space="4" w:color="auto"/>
        </w:pBdr>
        <w:spacing w:after="0" w:line="240" w:lineRule="auto"/>
        <w:jc w:val="both"/>
        <w:rPr>
          <w:rFonts w:ascii="Arial" w:hAnsi="Arial"/>
          <w:sz w:val="24"/>
        </w:rPr>
      </w:pPr>
      <w:r>
        <w:rPr>
          <w:rFonts w:ascii="Arial" w:hAnsi="Arial"/>
          <w:sz w:val="24"/>
        </w:rPr>
        <w:t>Per le operazioni previste da ciascun ambito conservativo si deve far riferimento a personale  adeguatamente qualificato o altamente professionalizzato, interno o esterno al museo,  e a ditte specializzate e certificate</w:t>
      </w:r>
    </w:p>
    <w:p w:rsidR="00801E5F" w:rsidRDefault="00801E5F" w:rsidP="00CC3F83">
      <w:pPr>
        <w:numPr>
          <w:ilvl w:val="12"/>
          <w:numId w:val="0"/>
        </w:numPr>
        <w:spacing w:after="0" w:line="240" w:lineRule="auto"/>
        <w:jc w:val="both"/>
        <w:rPr>
          <w:rFonts w:ascii="Arial" w:hAnsi="Arial"/>
          <w:sz w:val="24"/>
        </w:rPr>
      </w:pPr>
    </w:p>
    <w:p w:rsidR="00801E5F" w:rsidRPr="0070017D" w:rsidRDefault="00801E5F" w:rsidP="00930C9A">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b/>
          <w:sz w:val="20"/>
          <w:szCs w:val="20"/>
        </w:rPr>
      </w:pPr>
      <w:r w:rsidRPr="0070017D">
        <w:rPr>
          <w:rFonts w:ascii="Arial" w:hAnsi="Arial"/>
          <w:b/>
          <w:sz w:val="20"/>
          <w:szCs w:val="20"/>
        </w:rPr>
        <w:t>7.7.1.1 Prevenzione</w:t>
      </w:r>
      <w:r w:rsidR="0070017D">
        <w:rPr>
          <w:rFonts w:ascii="Arial" w:hAnsi="Arial"/>
          <w:b/>
          <w:sz w:val="20"/>
          <w:szCs w:val="20"/>
        </w:rPr>
        <w:t xml:space="preserve"> - </w:t>
      </w:r>
      <w:r w:rsidRPr="0070017D">
        <w:rPr>
          <w:rFonts w:ascii="Arial" w:hAnsi="Arial"/>
          <w:b/>
          <w:sz w:val="20"/>
          <w:szCs w:val="20"/>
        </w:rPr>
        <w:t>Messa in sicurezza delle opere esposte e conservate nei depositi</w:t>
      </w:r>
    </w:p>
    <w:p w:rsidR="00801E5F" w:rsidRPr="0070017D" w:rsidRDefault="00801E5F" w:rsidP="00930C9A">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b/>
          <w:sz w:val="20"/>
          <w:szCs w:val="20"/>
        </w:rPr>
      </w:pPr>
    </w:p>
    <w:p w:rsidR="00801E5F" w:rsidRPr="0070017D" w:rsidRDefault="00801E5F" w:rsidP="00930C9A">
      <w:pPr>
        <w:pStyle w:val="Corpodeltesto"/>
        <w:numPr>
          <w:ilvl w:val="0"/>
          <w:numId w:val="3"/>
        </w:numPr>
        <w:pBdr>
          <w:top w:val="single" w:sz="4" w:space="1" w:color="auto"/>
          <w:left w:val="single" w:sz="4" w:space="4" w:color="auto"/>
          <w:bottom w:val="single" w:sz="4" w:space="9" w:color="auto"/>
          <w:right w:val="single" w:sz="4" w:space="4" w:color="auto"/>
        </w:pBdr>
        <w:spacing w:line="240" w:lineRule="auto"/>
        <w:ind w:left="360"/>
        <w:rPr>
          <w:i/>
          <w:sz w:val="20"/>
          <w:szCs w:val="20"/>
        </w:rPr>
      </w:pPr>
      <w:r w:rsidRPr="0070017D">
        <w:rPr>
          <w:i/>
          <w:sz w:val="20"/>
          <w:szCs w:val="20"/>
        </w:rPr>
        <w:t>Requisiti obbligatori</w:t>
      </w:r>
    </w:p>
    <w:p w:rsidR="00801E5F" w:rsidRPr="0070017D" w:rsidRDefault="00801E5F" w:rsidP="00930C9A">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b/>
          <w:sz w:val="20"/>
          <w:szCs w:val="20"/>
        </w:rPr>
      </w:pPr>
    </w:p>
    <w:p w:rsidR="00801E5F" w:rsidRPr="0070017D" w:rsidRDefault="00801E5F" w:rsidP="00930C9A">
      <w:pPr>
        <w:numPr>
          <w:ilvl w:val="0"/>
          <w:numId w:val="20"/>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r w:rsidRPr="0070017D">
        <w:rPr>
          <w:rFonts w:ascii="Arial" w:hAnsi="Arial"/>
          <w:sz w:val="20"/>
          <w:szCs w:val="20"/>
        </w:rPr>
        <w:t>Vanno tenuti in considerazione gli stessi parametri previsti per la sicurezza degli ambienti e delle persone relativi a sistemi anti- intrusione (allarmi, barriere), anti-incendio, (estintori), anti-sismici.</w:t>
      </w:r>
    </w:p>
    <w:p w:rsidR="00801E5F" w:rsidRPr="0070017D" w:rsidRDefault="00801E5F" w:rsidP="00930C9A">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b/>
          <w:sz w:val="20"/>
          <w:szCs w:val="20"/>
        </w:rPr>
      </w:pPr>
    </w:p>
    <w:p w:rsidR="00801E5F" w:rsidRPr="0070017D" w:rsidRDefault="00801E5F" w:rsidP="00930C9A">
      <w:pPr>
        <w:numPr>
          <w:ilvl w:val="0"/>
          <w:numId w:val="3"/>
        </w:numPr>
        <w:pBdr>
          <w:top w:val="single" w:sz="4" w:space="1" w:color="auto"/>
          <w:left w:val="single" w:sz="4" w:space="4" w:color="auto"/>
          <w:bottom w:val="single" w:sz="4" w:space="9" w:color="auto"/>
          <w:right w:val="single" w:sz="4" w:space="4" w:color="auto"/>
        </w:pBdr>
        <w:spacing w:after="0" w:line="240" w:lineRule="auto"/>
        <w:ind w:left="360"/>
        <w:jc w:val="both"/>
        <w:rPr>
          <w:rFonts w:ascii="Arial" w:hAnsi="Arial"/>
          <w:i/>
          <w:sz w:val="20"/>
          <w:szCs w:val="20"/>
        </w:rPr>
      </w:pPr>
      <w:r w:rsidRPr="0070017D">
        <w:rPr>
          <w:rFonts w:ascii="Arial" w:hAnsi="Arial"/>
          <w:i/>
          <w:sz w:val="20"/>
          <w:szCs w:val="20"/>
        </w:rPr>
        <w:t>Obiettivi di qualità</w:t>
      </w:r>
    </w:p>
    <w:p w:rsidR="00801E5F" w:rsidRPr="0070017D" w:rsidRDefault="00801E5F" w:rsidP="00930C9A">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i/>
          <w:sz w:val="20"/>
          <w:szCs w:val="20"/>
        </w:rPr>
      </w:pPr>
    </w:p>
    <w:p w:rsidR="00801E5F" w:rsidRPr="0070017D" w:rsidRDefault="00801E5F" w:rsidP="00930C9A">
      <w:pPr>
        <w:numPr>
          <w:ilvl w:val="0"/>
          <w:numId w:val="21"/>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r w:rsidRPr="0070017D">
        <w:rPr>
          <w:rFonts w:ascii="Arial" w:hAnsi="Arial"/>
          <w:sz w:val="20"/>
          <w:szCs w:val="20"/>
        </w:rPr>
        <w:t>Piano di evacuazione delle opere in cui siano indicate le procedure e le operazioni da eseguire in caso di emergenza</w:t>
      </w:r>
    </w:p>
    <w:p w:rsidR="00801E5F" w:rsidRDefault="00801E5F"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Default="002730EE" w:rsidP="0070017D">
      <w:pPr>
        <w:numPr>
          <w:ilvl w:val="12"/>
          <w:numId w:val="0"/>
        </w:numPr>
        <w:spacing w:after="0" w:line="240" w:lineRule="auto"/>
        <w:jc w:val="both"/>
        <w:rPr>
          <w:rFonts w:ascii="Arial" w:hAnsi="Arial"/>
          <w:b/>
          <w:sz w:val="20"/>
          <w:szCs w:val="20"/>
        </w:rPr>
      </w:pPr>
    </w:p>
    <w:p w:rsidR="002730EE" w:rsidRPr="0070017D" w:rsidRDefault="002730EE" w:rsidP="0070017D">
      <w:pPr>
        <w:numPr>
          <w:ilvl w:val="12"/>
          <w:numId w:val="0"/>
        </w:numPr>
        <w:spacing w:after="0" w:line="240" w:lineRule="auto"/>
        <w:jc w:val="both"/>
        <w:rPr>
          <w:rFonts w:ascii="Arial" w:hAnsi="Arial"/>
          <w:b/>
          <w:sz w:val="20"/>
          <w:szCs w:val="20"/>
        </w:rPr>
      </w:pPr>
    </w:p>
    <w:p w:rsidR="00801E5F" w:rsidRPr="0070017D" w:rsidRDefault="00801E5F" w:rsidP="003631E3">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b/>
          <w:sz w:val="20"/>
          <w:szCs w:val="20"/>
        </w:rPr>
      </w:pPr>
      <w:r w:rsidRPr="0070017D">
        <w:rPr>
          <w:rFonts w:ascii="Arial" w:hAnsi="Arial"/>
          <w:b/>
          <w:sz w:val="20"/>
          <w:szCs w:val="20"/>
        </w:rPr>
        <w:t>7.7.1.2</w:t>
      </w:r>
      <w:r w:rsidRPr="0070017D">
        <w:rPr>
          <w:rFonts w:ascii="Arial" w:hAnsi="Arial"/>
          <w:sz w:val="20"/>
          <w:szCs w:val="20"/>
        </w:rPr>
        <w:t xml:space="preserve"> </w:t>
      </w:r>
      <w:r w:rsidRPr="0070017D">
        <w:rPr>
          <w:rFonts w:ascii="Arial" w:hAnsi="Arial"/>
          <w:b/>
          <w:sz w:val="20"/>
          <w:szCs w:val="20"/>
        </w:rPr>
        <w:t>Prevenzione</w:t>
      </w:r>
      <w:r w:rsidR="0070017D">
        <w:rPr>
          <w:rFonts w:ascii="Arial" w:hAnsi="Arial"/>
          <w:b/>
          <w:sz w:val="20"/>
          <w:szCs w:val="20"/>
        </w:rPr>
        <w:t xml:space="preserve"> - </w:t>
      </w:r>
      <w:r w:rsidRPr="0070017D">
        <w:rPr>
          <w:rFonts w:ascii="Arial" w:hAnsi="Arial"/>
          <w:b/>
          <w:sz w:val="20"/>
          <w:szCs w:val="20"/>
        </w:rPr>
        <w:t>Ambiente: esposizione e depositi</w:t>
      </w:r>
    </w:p>
    <w:p w:rsidR="00801E5F" w:rsidRPr="0070017D" w:rsidRDefault="00801E5F" w:rsidP="003631E3">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p>
    <w:p w:rsidR="00801E5F" w:rsidRPr="0070017D" w:rsidRDefault="00801E5F" w:rsidP="00930C9A">
      <w:pPr>
        <w:numPr>
          <w:ilvl w:val="0"/>
          <w:numId w:val="3"/>
        </w:numPr>
        <w:pBdr>
          <w:top w:val="single" w:sz="4" w:space="1" w:color="auto"/>
          <w:left w:val="single" w:sz="4" w:space="4" w:color="auto"/>
          <w:bottom w:val="single" w:sz="4" w:space="9" w:color="auto"/>
          <w:right w:val="single" w:sz="4" w:space="4" w:color="auto"/>
        </w:pBdr>
        <w:spacing w:after="0" w:line="240" w:lineRule="auto"/>
        <w:ind w:left="360"/>
        <w:jc w:val="both"/>
        <w:rPr>
          <w:rFonts w:ascii="Arial" w:hAnsi="Arial"/>
          <w:i/>
          <w:sz w:val="20"/>
          <w:szCs w:val="20"/>
        </w:rPr>
      </w:pPr>
      <w:r w:rsidRPr="0070017D">
        <w:rPr>
          <w:rFonts w:ascii="Arial" w:hAnsi="Arial"/>
          <w:i/>
          <w:sz w:val="20"/>
          <w:szCs w:val="20"/>
        </w:rPr>
        <w:t xml:space="preserve">Requisiti obbligatori </w:t>
      </w:r>
    </w:p>
    <w:p w:rsidR="00801E5F" w:rsidRPr="0070017D" w:rsidRDefault="00801E5F" w:rsidP="003631E3">
      <w:pPr>
        <w:numPr>
          <w:ilvl w:val="12"/>
          <w:numId w:val="0"/>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p>
    <w:p w:rsidR="00801E5F" w:rsidRPr="0070017D" w:rsidRDefault="00801E5F" w:rsidP="00930C9A">
      <w:pPr>
        <w:numPr>
          <w:ilvl w:val="0"/>
          <w:numId w:val="22"/>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I beni conservati negli ambienti museali e nei depositi  debbono essere manutenuti nei valori costanti di Temperatura, Umidità e Illuminazione, indicati nei parametri di riferimento riportati nel documento ministeriale e conformi alle direttive conservative assunte in ambito europeo e internazionale. Sono esenti dall’adeguamento agli indicatori ministeriali, previa comunque adeguata motivazione, quei beni musealizzati che attendono ancora di essere testati secondo parametri diversi da quelli già normati.</w:t>
      </w:r>
    </w:p>
    <w:p w:rsidR="00801E5F" w:rsidRPr="0070017D" w:rsidRDefault="00801E5F" w:rsidP="00930C9A">
      <w:pPr>
        <w:numPr>
          <w:ilvl w:val="0"/>
          <w:numId w:val="23"/>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La qualità dell’aria in circolazione nei suddetti ambienti deve contenere valori contenuti e tollerabili di inquinanti chimici e biologici.</w:t>
      </w:r>
    </w:p>
    <w:p w:rsidR="00801E5F" w:rsidRPr="0070017D" w:rsidRDefault="00801E5F" w:rsidP="00930C9A">
      <w:pPr>
        <w:numPr>
          <w:ilvl w:val="0"/>
          <w:numId w:val="24"/>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Mantenimento costante dei valori ambientali nell’arco della giornata con controlli cadenzati durante l’anno.</w:t>
      </w:r>
    </w:p>
    <w:p w:rsidR="00801E5F" w:rsidRPr="0070017D" w:rsidRDefault="00801E5F" w:rsidP="00930C9A">
      <w:pPr>
        <w:numPr>
          <w:ilvl w:val="0"/>
          <w:numId w:val="25"/>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Strumentazione di rilevazione minima e adeguata dei suddetti valori: Termometri e Termoigrometri per Temperatura e Umidità e Luxmetro per l’Illuminazione</w:t>
      </w:r>
    </w:p>
    <w:p w:rsidR="00801E5F" w:rsidRPr="0070017D" w:rsidRDefault="00801E5F" w:rsidP="00930C9A">
      <w:pPr>
        <w:numPr>
          <w:ilvl w:val="0"/>
          <w:numId w:val="26"/>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Strumentazione di mantenimento dei valori minimi di temperatura, umidità e illuminazione</w:t>
      </w:r>
    </w:p>
    <w:p w:rsidR="00801E5F" w:rsidRPr="0070017D" w:rsidRDefault="00801E5F" w:rsidP="00930C9A">
      <w:pPr>
        <w:numPr>
          <w:ilvl w:val="0"/>
          <w:numId w:val="27"/>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Per i manufatti di natura organica, soprattutto per quelli esposti, è d’obbligo la protezione totale dalla luce naturale .</w:t>
      </w:r>
    </w:p>
    <w:p w:rsidR="00801E5F" w:rsidRPr="0070017D" w:rsidRDefault="00801E5F" w:rsidP="00930C9A">
      <w:pPr>
        <w:numPr>
          <w:ilvl w:val="0"/>
          <w:numId w:val="28"/>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Gli ambienti espositivi museali e i depositi  devono essere periodicamente manutenzionati</w:t>
      </w:r>
    </w:p>
    <w:p w:rsidR="00801E5F" w:rsidRPr="0070017D" w:rsidRDefault="00801E5F" w:rsidP="003631E3">
      <w:pPr>
        <w:numPr>
          <w:ilvl w:val="12"/>
          <w:numId w:val="0"/>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4" w:space="1" w:color="auto"/>
          <w:left w:val="single" w:sz="4" w:space="4" w:color="auto"/>
          <w:bottom w:val="single" w:sz="4" w:space="9" w:color="auto"/>
          <w:right w:val="single" w:sz="4" w:space="4" w:color="auto"/>
        </w:pBdr>
        <w:spacing w:after="0" w:line="240" w:lineRule="auto"/>
        <w:ind w:left="360"/>
        <w:rPr>
          <w:rFonts w:ascii="Arial" w:hAnsi="Arial"/>
          <w:i/>
          <w:sz w:val="20"/>
          <w:szCs w:val="20"/>
        </w:rPr>
      </w:pPr>
      <w:r w:rsidRPr="0070017D">
        <w:rPr>
          <w:rFonts w:ascii="Arial" w:hAnsi="Arial"/>
          <w:i/>
          <w:sz w:val="20"/>
          <w:szCs w:val="20"/>
        </w:rPr>
        <w:t>Obiettivi di qualità</w:t>
      </w:r>
    </w:p>
    <w:p w:rsidR="00801E5F" w:rsidRPr="0070017D" w:rsidRDefault="00801E5F" w:rsidP="003631E3">
      <w:pPr>
        <w:numPr>
          <w:ilvl w:val="12"/>
          <w:numId w:val="0"/>
        </w:numPr>
        <w:pBdr>
          <w:top w:val="single" w:sz="4" w:space="1" w:color="auto"/>
          <w:left w:val="single" w:sz="4" w:space="4" w:color="auto"/>
          <w:bottom w:val="single" w:sz="4" w:space="9" w:color="auto"/>
          <w:right w:val="single" w:sz="4" w:space="4" w:color="auto"/>
        </w:pBdr>
        <w:spacing w:after="0" w:line="240" w:lineRule="auto"/>
        <w:rPr>
          <w:rFonts w:ascii="Arial" w:hAnsi="Arial"/>
          <w:i/>
          <w:sz w:val="20"/>
          <w:szCs w:val="20"/>
        </w:rPr>
      </w:pPr>
    </w:p>
    <w:p w:rsidR="00801E5F" w:rsidRPr="0070017D" w:rsidRDefault="00801E5F" w:rsidP="00930C9A">
      <w:pPr>
        <w:numPr>
          <w:ilvl w:val="0"/>
          <w:numId w:val="29"/>
        </w:numPr>
        <w:pBdr>
          <w:top w:val="single" w:sz="4" w:space="1" w:color="auto"/>
          <w:left w:val="single" w:sz="4" w:space="4" w:color="auto"/>
          <w:bottom w:val="single" w:sz="4" w:space="9" w:color="auto"/>
          <w:right w:val="single" w:sz="4" w:space="4" w:color="auto"/>
        </w:pBdr>
        <w:spacing w:after="0" w:line="240" w:lineRule="auto"/>
        <w:rPr>
          <w:rFonts w:ascii="Arial" w:hAnsi="Arial"/>
          <w:sz w:val="20"/>
          <w:szCs w:val="20"/>
        </w:rPr>
      </w:pPr>
      <w:r w:rsidRPr="0070017D">
        <w:rPr>
          <w:rFonts w:ascii="Arial" w:hAnsi="Arial"/>
          <w:sz w:val="20"/>
          <w:szCs w:val="20"/>
        </w:rPr>
        <w:t>Per tutti manufatti esposti di qualsiasi materiale, ad eccezione di quelli organici,  si raccomanda di contenere il più possibile l’illuminazione naturale diretta</w:t>
      </w:r>
    </w:p>
    <w:p w:rsidR="00801E5F" w:rsidRPr="0070017D" w:rsidRDefault="00801E5F" w:rsidP="00930C9A">
      <w:pPr>
        <w:numPr>
          <w:ilvl w:val="0"/>
          <w:numId w:val="30"/>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r w:rsidRPr="0070017D">
        <w:rPr>
          <w:rFonts w:ascii="Arial" w:hAnsi="Arial"/>
          <w:sz w:val="20"/>
          <w:szCs w:val="20"/>
        </w:rPr>
        <w:t>Le fonti di illuminamento devono essere posizionate lontano dalle opere e non si devono usare luci a incandescenza vicino alle stesse</w:t>
      </w:r>
    </w:p>
    <w:p w:rsidR="00801E5F" w:rsidRPr="0070017D" w:rsidRDefault="00801E5F" w:rsidP="00930C9A">
      <w:pPr>
        <w:numPr>
          <w:ilvl w:val="0"/>
          <w:numId w:val="31"/>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r w:rsidRPr="0070017D">
        <w:rPr>
          <w:rFonts w:ascii="Arial" w:hAnsi="Arial"/>
          <w:sz w:val="20"/>
          <w:szCs w:val="20"/>
        </w:rPr>
        <w:t>Le fonti di calore devono trovarsi ubicate lontano  dalle opere esposte dentro o fuori dagli ambienti confinati (vetrine)</w:t>
      </w:r>
    </w:p>
    <w:p w:rsidR="00801E5F" w:rsidRPr="0070017D" w:rsidRDefault="00801E5F" w:rsidP="00930C9A">
      <w:pPr>
        <w:numPr>
          <w:ilvl w:val="0"/>
          <w:numId w:val="32"/>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r w:rsidRPr="0070017D">
        <w:rPr>
          <w:rFonts w:ascii="Arial" w:hAnsi="Arial"/>
          <w:sz w:val="20"/>
          <w:szCs w:val="20"/>
        </w:rPr>
        <w:t>La gestione quotidiana dei dati ambientali (controllo e regolamentazione) dovrà aumentare in occasione di mostre ed  eventi straordinari</w:t>
      </w:r>
    </w:p>
    <w:p w:rsidR="00801E5F" w:rsidRPr="0070017D" w:rsidRDefault="00801E5F" w:rsidP="00930C9A">
      <w:pPr>
        <w:numPr>
          <w:ilvl w:val="0"/>
          <w:numId w:val="33"/>
        </w:numPr>
        <w:pBdr>
          <w:top w:val="single" w:sz="4" w:space="1" w:color="auto"/>
          <w:left w:val="single" w:sz="4" w:space="4" w:color="auto"/>
          <w:bottom w:val="single" w:sz="4" w:space="9" w:color="auto"/>
          <w:right w:val="single" w:sz="4" w:space="4" w:color="auto"/>
        </w:pBdr>
        <w:spacing w:after="0" w:line="240" w:lineRule="auto"/>
        <w:jc w:val="both"/>
        <w:rPr>
          <w:rFonts w:ascii="Arial" w:hAnsi="Arial"/>
          <w:b/>
          <w:i/>
          <w:sz w:val="20"/>
          <w:szCs w:val="20"/>
        </w:rPr>
      </w:pPr>
      <w:r w:rsidRPr="0070017D">
        <w:rPr>
          <w:rFonts w:ascii="Arial" w:hAnsi="Arial"/>
          <w:sz w:val="20"/>
          <w:szCs w:val="20"/>
        </w:rPr>
        <w:t>Le opere di medio e grande ingombro fisico e in buono stato, conservate al di fuori delle vetrine, devono essere ubicate su supporti idonei e/o fissate alle pareti (a debita distanza se è un muro esterno) in modo da garantire una agevole rimozione, oltre ad essere posizionate nel percorso museale al sicuro dal rischio di urti e contatti diretti tramite l’applicazione di barriere e distanziatori di protezione</w:t>
      </w:r>
      <w:r w:rsidRPr="0070017D">
        <w:rPr>
          <w:rFonts w:ascii="Arial" w:hAnsi="Arial"/>
          <w:b/>
          <w:i/>
          <w:sz w:val="20"/>
          <w:szCs w:val="20"/>
        </w:rPr>
        <w:t xml:space="preserve"> </w:t>
      </w:r>
    </w:p>
    <w:p w:rsidR="00801E5F" w:rsidRPr="0070017D" w:rsidRDefault="00801E5F" w:rsidP="00930C9A">
      <w:pPr>
        <w:numPr>
          <w:ilvl w:val="0"/>
          <w:numId w:val="34"/>
        </w:numPr>
        <w:pBdr>
          <w:top w:val="single" w:sz="4" w:space="1" w:color="auto"/>
          <w:left w:val="single" w:sz="4" w:space="4" w:color="auto"/>
          <w:bottom w:val="single" w:sz="4" w:space="9" w:color="auto"/>
          <w:right w:val="single" w:sz="4" w:space="4" w:color="auto"/>
        </w:pBdr>
        <w:spacing w:after="0" w:line="240" w:lineRule="auto"/>
        <w:jc w:val="both"/>
        <w:rPr>
          <w:rFonts w:ascii="Arial" w:hAnsi="Arial"/>
          <w:sz w:val="20"/>
          <w:szCs w:val="20"/>
        </w:rPr>
      </w:pPr>
      <w:r w:rsidRPr="0070017D">
        <w:rPr>
          <w:rFonts w:ascii="Arial" w:hAnsi="Arial"/>
          <w:sz w:val="20"/>
          <w:szCs w:val="20"/>
        </w:rPr>
        <w:t xml:space="preserve">I depositi devono essere adeguatamente attrezzati per l’immagazzinaggio delle opere non esposte  (rastrelliere per dipinti, scaffalature, cassettiere, contenitori vari, supporti…) e garantire un’idonea conservazione delle stesse (pedane antiscivolo, coperture idonee che garantiscono la traspirazione e materiali inerti di riempimento contro i traumi meccanici)  </w:t>
      </w:r>
    </w:p>
    <w:p w:rsidR="00801E5F" w:rsidRDefault="00801E5F" w:rsidP="0070017D">
      <w:pPr>
        <w:spacing w:after="0" w:line="240" w:lineRule="auto"/>
        <w:jc w:val="both"/>
        <w:rPr>
          <w:rFonts w:ascii="Arial" w:hAnsi="Arial"/>
          <w:b/>
          <w:sz w:val="20"/>
          <w:szCs w:val="20"/>
        </w:rPr>
      </w:pPr>
    </w:p>
    <w:p w:rsidR="003631E3" w:rsidRDefault="003631E3" w:rsidP="0070017D">
      <w:pPr>
        <w:spacing w:after="0" w:line="240" w:lineRule="auto"/>
        <w:jc w:val="both"/>
        <w:rPr>
          <w:rFonts w:ascii="Arial" w:hAnsi="Arial"/>
          <w:b/>
          <w:sz w:val="20"/>
          <w:szCs w:val="20"/>
        </w:rPr>
      </w:pPr>
    </w:p>
    <w:p w:rsidR="002730EE" w:rsidRPr="0070017D" w:rsidRDefault="002730EE" w:rsidP="0070017D">
      <w:pPr>
        <w:spacing w:after="0" w:line="240" w:lineRule="auto"/>
        <w:jc w:val="both"/>
        <w:rPr>
          <w:rFonts w:ascii="Arial" w:hAnsi="Arial"/>
          <w:b/>
          <w:sz w:val="20"/>
          <w:szCs w:val="20"/>
        </w:rPr>
      </w:pPr>
    </w:p>
    <w:p w:rsidR="00801E5F" w:rsidRDefault="00801E5F" w:rsidP="0070017D">
      <w:p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r w:rsidRPr="0070017D">
        <w:rPr>
          <w:rFonts w:ascii="Arial" w:hAnsi="Arial"/>
          <w:b/>
          <w:sz w:val="20"/>
          <w:szCs w:val="20"/>
        </w:rPr>
        <w:t>7.7.1.3 Ambienti confinati: le vetrine</w:t>
      </w:r>
      <w:r w:rsidRPr="0070017D">
        <w:rPr>
          <w:rFonts w:ascii="Arial" w:hAnsi="Arial"/>
          <w:sz w:val="20"/>
          <w:szCs w:val="20"/>
        </w:rPr>
        <w:t xml:space="preserve"> </w:t>
      </w:r>
    </w:p>
    <w:p w:rsidR="0070017D" w:rsidRPr="0070017D" w:rsidRDefault="0070017D" w:rsidP="0070017D">
      <w:p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p>
    <w:p w:rsidR="00801E5F" w:rsidRPr="0070017D" w:rsidRDefault="00801E5F" w:rsidP="00930C9A">
      <w:pPr>
        <w:numPr>
          <w:ilvl w:val="0"/>
          <w:numId w:val="35"/>
        </w:numPr>
        <w:pBdr>
          <w:top w:val="single" w:sz="6" w:space="1" w:color="auto"/>
          <w:left w:val="single" w:sz="6" w:space="1" w:color="auto"/>
          <w:bottom w:val="single" w:sz="6" w:space="7" w:color="auto"/>
          <w:right w:val="single" w:sz="6" w:space="1" w:color="auto"/>
        </w:pBdr>
        <w:spacing w:after="0" w:line="240" w:lineRule="auto"/>
        <w:rPr>
          <w:rFonts w:ascii="Arial" w:hAnsi="Arial"/>
          <w:i/>
          <w:sz w:val="20"/>
          <w:szCs w:val="20"/>
        </w:rPr>
      </w:pPr>
      <w:r w:rsidRPr="0070017D">
        <w:rPr>
          <w:rFonts w:ascii="Arial" w:hAnsi="Arial"/>
          <w:i/>
          <w:sz w:val="20"/>
          <w:szCs w:val="20"/>
        </w:rPr>
        <w:t xml:space="preserve">Requisiti obbligatori </w:t>
      </w:r>
    </w:p>
    <w:p w:rsidR="00801E5F" w:rsidRPr="0070017D" w:rsidRDefault="00801E5F" w:rsidP="0070017D">
      <w:p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p>
    <w:p w:rsidR="00801E5F" w:rsidRPr="0070017D" w:rsidRDefault="00801E5F" w:rsidP="00930C9A">
      <w:pPr>
        <w:numPr>
          <w:ilvl w:val="0"/>
          <w:numId w:val="4"/>
        </w:num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r w:rsidRPr="0070017D">
        <w:rPr>
          <w:rFonts w:ascii="Arial" w:hAnsi="Arial"/>
          <w:sz w:val="20"/>
          <w:szCs w:val="20"/>
        </w:rPr>
        <w:t>Le opere che necessitano di maggiore conservazione (specie quelle di natura organica) devono essere protette entro vetrine dotate dei requisiti elencati al paragrafo 7.7.1.3</w:t>
      </w:r>
    </w:p>
    <w:p w:rsidR="00801E5F" w:rsidRPr="0070017D" w:rsidRDefault="00801E5F" w:rsidP="0070017D">
      <w:p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p>
    <w:p w:rsidR="00801E5F" w:rsidRPr="0070017D" w:rsidRDefault="00801E5F" w:rsidP="00930C9A">
      <w:pPr>
        <w:numPr>
          <w:ilvl w:val="0"/>
          <w:numId w:val="3"/>
        </w:numPr>
        <w:pBdr>
          <w:top w:val="single" w:sz="6" w:space="1" w:color="auto"/>
          <w:left w:val="single" w:sz="6" w:space="1" w:color="auto"/>
          <w:bottom w:val="single" w:sz="6" w:space="7" w:color="auto"/>
          <w:right w:val="single" w:sz="6" w:space="1" w:color="auto"/>
        </w:pBdr>
        <w:spacing w:after="0" w:line="240" w:lineRule="auto"/>
        <w:ind w:left="360"/>
        <w:rPr>
          <w:rFonts w:ascii="Arial" w:hAnsi="Arial"/>
          <w:sz w:val="20"/>
          <w:szCs w:val="20"/>
        </w:rPr>
      </w:pPr>
      <w:r w:rsidRPr="0070017D">
        <w:rPr>
          <w:rFonts w:ascii="Arial" w:hAnsi="Arial"/>
          <w:i/>
          <w:sz w:val="20"/>
          <w:szCs w:val="20"/>
        </w:rPr>
        <w:t>Obiettivi di qualità</w:t>
      </w:r>
    </w:p>
    <w:p w:rsidR="00801E5F" w:rsidRPr="0070017D" w:rsidRDefault="00801E5F" w:rsidP="0070017D">
      <w:p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p>
    <w:p w:rsidR="00801E5F" w:rsidRPr="0070017D" w:rsidRDefault="00801E5F" w:rsidP="00930C9A">
      <w:pPr>
        <w:pBdr>
          <w:top w:val="single" w:sz="6" w:space="1" w:color="auto"/>
          <w:left w:val="single" w:sz="6" w:space="1" w:color="auto"/>
          <w:bottom w:val="single" w:sz="6" w:space="7" w:color="auto"/>
          <w:right w:val="single" w:sz="6" w:space="1" w:color="auto"/>
        </w:pBdr>
        <w:spacing w:after="0" w:line="240" w:lineRule="auto"/>
        <w:ind w:firstLine="360"/>
        <w:rPr>
          <w:rFonts w:ascii="Arial" w:hAnsi="Arial"/>
          <w:sz w:val="20"/>
          <w:szCs w:val="20"/>
        </w:rPr>
      </w:pPr>
      <w:r w:rsidRPr="0070017D">
        <w:rPr>
          <w:rFonts w:ascii="Arial" w:hAnsi="Arial"/>
          <w:sz w:val="20"/>
          <w:szCs w:val="20"/>
        </w:rPr>
        <w:t>Vanno evitate:</w:t>
      </w:r>
    </w:p>
    <w:p w:rsidR="00801E5F" w:rsidRPr="0070017D" w:rsidRDefault="00801E5F" w:rsidP="00930C9A">
      <w:pPr>
        <w:numPr>
          <w:ilvl w:val="0"/>
          <w:numId w:val="4"/>
        </w:num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r w:rsidRPr="0070017D">
        <w:rPr>
          <w:rFonts w:ascii="Arial" w:hAnsi="Arial"/>
          <w:sz w:val="20"/>
          <w:szCs w:val="20"/>
        </w:rPr>
        <w:t xml:space="preserve">le vetrine a chiusura ermetica con illuminazione interna specie per la conservazione di materiali di natura organica. E’ idonea l’illuminazione a fibre ottiche solo se si preveda un sistema ventilato di raffreddamento. </w:t>
      </w:r>
    </w:p>
    <w:p w:rsidR="0070017D" w:rsidRPr="0070017D" w:rsidRDefault="00801E5F" w:rsidP="00930C9A">
      <w:pPr>
        <w:numPr>
          <w:ilvl w:val="0"/>
          <w:numId w:val="4"/>
        </w:numPr>
        <w:pBdr>
          <w:top w:val="single" w:sz="6" w:space="1" w:color="auto"/>
          <w:left w:val="single" w:sz="6" w:space="1" w:color="auto"/>
          <w:bottom w:val="single" w:sz="6" w:space="7" w:color="auto"/>
          <w:right w:val="single" w:sz="6" w:space="1" w:color="auto"/>
        </w:pBdr>
        <w:spacing w:after="0" w:line="240" w:lineRule="auto"/>
        <w:rPr>
          <w:rFonts w:ascii="Arial" w:hAnsi="Arial"/>
          <w:sz w:val="20"/>
          <w:szCs w:val="20"/>
        </w:rPr>
      </w:pPr>
      <w:r w:rsidRPr="0070017D">
        <w:rPr>
          <w:rFonts w:ascii="Arial" w:hAnsi="Arial"/>
          <w:sz w:val="20"/>
          <w:szCs w:val="20"/>
        </w:rPr>
        <w:t>la disposizione troppo ravvicinata delle vetrine.</w:t>
      </w:r>
    </w:p>
    <w:p w:rsidR="0070017D" w:rsidRDefault="0070017D" w:rsidP="0070017D">
      <w:pPr>
        <w:spacing w:after="0" w:line="240" w:lineRule="auto"/>
        <w:rPr>
          <w:rFonts w:ascii="Arial" w:hAnsi="Arial"/>
          <w:sz w:val="20"/>
          <w:szCs w:val="20"/>
        </w:rPr>
      </w:pPr>
    </w:p>
    <w:p w:rsidR="0070017D" w:rsidRDefault="0070017D" w:rsidP="0070017D">
      <w:pPr>
        <w:spacing w:after="0" w:line="240" w:lineRule="auto"/>
        <w:rPr>
          <w:rFonts w:ascii="Arial" w:hAnsi="Arial"/>
          <w:sz w:val="20"/>
          <w:szCs w:val="20"/>
        </w:rPr>
      </w:pPr>
    </w:p>
    <w:p w:rsidR="003631E3" w:rsidRDefault="003631E3" w:rsidP="0070017D">
      <w:pPr>
        <w:spacing w:after="0" w:line="240" w:lineRule="auto"/>
        <w:rPr>
          <w:rFonts w:ascii="Arial" w:hAnsi="Arial"/>
          <w:sz w:val="20"/>
          <w:szCs w:val="20"/>
        </w:rPr>
      </w:pPr>
    </w:p>
    <w:p w:rsidR="003631E3" w:rsidRDefault="003631E3" w:rsidP="0070017D">
      <w:pPr>
        <w:spacing w:after="0" w:line="240" w:lineRule="auto"/>
        <w:rPr>
          <w:rFonts w:ascii="Arial" w:hAnsi="Arial"/>
          <w:sz w:val="20"/>
          <w:szCs w:val="20"/>
        </w:rPr>
      </w:pPr>
    </w:p>
    <w:p w:rsidR="0070017D" w:rsidRPr="0070017D" w:rsidRDefault="0070017D" w:rsidP="0070017D">
      <w:pPr>
        <w:spacing w:after="0" w:line="240" w:lineRule="auto"/>
        <w:rPr>
          <w:rFonts w:ascii="Arial" w:hAnsi="Arial"/>
          <w:sz w:val="20"/>
          <w:szCs w:val="20"/>
        </w:rPr>
      </w:pPr>
    </w:p>
    <w:p w:rsidR="00801E5F" w:rsidRPr="0070017D" w:rsidRDefault="00801E5F" w:rsidP="0070017D">
      <w:pPr>
        <w:pBdr>
          <w:top w:val="single" w:sz="6" w:space="1" w:color="auto"/>
          <w:left w:val="single" w:sz="6" w:space="4" w:color="auto"/>
          <w:bottom w:val="single" w:sz="6" w:space="5" w:color="auto"/>
          <w:right w:val="single" w:sz="6" w:space="4" w:color="auto"/>
        </w:pBdr>
        <w:spacing w:after="0" w:line="240" w:lineRule="auto"/>
        <w:rPr>
          <w:rFonts w:ascii="Arial" w:hAnsi="Arial"/>
          <w:b/>
          <w:sz w:val="20"/>
          <w:szCs w:val="20"/>
        </w:rPr>
      </w:pPr>
      <w:r w:rsidRPr="0070017D">
        <w:rPr>
          <w:rFonts w:ascii="Arial" w:hAnsi="Arial"/>
          <w:b/>
          <w:sz w:val="20"/>
          <w:szCs w:val="20"/>
        </w:rPr>
        <w:t>7.7.1.4</w:t>
      </w:r>
      <w:r w:rsidRPr="0070017D">
        <w:rPr>
          <w:rFonts w:ascii="Arial" w:hAnsi="Arial"/>
          <w:sz w:val="20"/>
          <w:szCs w:val="20"/>
        </w:rPr>
        <w:t xml:space="preserve"> </w:t>
      </w:r>
      <w:r w:rsidRPr="0070017D">
        <w:rPr>
          <w:rFonts w:ascii="Arial" w:hAnsi="Arial"/>
          <w:b/>
          <w:sz w:val="20"/>
          <w:szCs w:val="20"/>
        </w:rPr>
        <w:t>Movimentazione</w:t>
      </w:r>
    </w:p>
    <w:p w:rsidR="00801E5F" w:rsidRPr="0070017D" w:rsidRDefault="00801E5F" w:rsidP="0070017D">
      <w:p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6" w:space="1" w:color="auto"/>
          <w:left w:val="single" w:sz="6" w:space="4" w:color="auto"/>
          <w:bottom w:val="single" w:sz="6" w:space="5" w:color="auto"/>
          <w:right w:val="single" w:sz="6" w:space="4" w:color="auto"/>
        </w:pBdr>
        <w:spacing w:after="0" w:line="240" w:lineRule="auto"/>
        <w:ind w:left="360"/>
        <w:jc w:val="both"/>
        <w:rPr>
          <w:rFonts w:ascii="Arial" w:hAnsi="Arial"/>
          <w:sz w:val="20"/>
          <w:szCs w:val="20"/>
        </w:rPr>
      </w:pPr>
      <w:r w:rsidRPr="0070017D">
        <w:rPr>
          <w:rFonts w:ascii="Arial" w:hAnsi="Arial"/>
          <w:i/>
          <w:sz w:val="20"/>
          <w:szCs w:val="20"/>
        </w:rPr>
        <w:t xml:space="preserve">Requisiti obbligatori </w:t>
      </w:r>
    </w:p>
    <w:p w:rsidR="00801E5F" w:rsidRPr="0070017D" w:rsidRDefault="00801E5F" w:rsidP="0070017D">
      <w:p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36"/>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r w:rsidRPr="0070017D">
        <w:rPr>
          <w:rFonts w:ascii="Arial" w:hAnsi="Arial"/>
          <w:sz w:val="20"/>
          <w:szCs w:val="20"/>
        </w:rPr>
        <w:t>Presenza di un mansionario per la movimentazione interna</w:t>
      </w:r>
    </w:p>
    <w:p w:rsidR="00801E5F" w:rsidRPr="0070017D" w:rsidRDefault="00801E5F" w:rsidP="00930C9A">
      <w:pPr>
        <w:numPr>
          <w:ilvl w:val="0"/>
          <w:numId w:val="37"/>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r w:rsidRPr="0070017D">
        <w:rPr>
          <w:rFonts w:ascii="Arial" w:hAnsi="Arial"/>
          <w:sz w:val="20"/>
          <w:szCs w:val="20"/>
        </w:rPr>
        <w:t xml:space="preserve">Impiego di precise tecniche e sistemi di imballaggio e trasporto per la movimentazione esterna </w:t>
      </w:r>
    </w:p>
    <w:p w:rsidR="00801E5F" w:rsidRPr="0070017D" w:rsidRDefault="00801E5F" w:rsidP="0070017D">
      <w:pPr>
        <w:numPr>
          <w:ilvl w:val="12"/>
          <w:numId w:val="0"/>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6" w:space="1" w:color="auto"/>
          <w:left w:val="single" w:sz="6" w:space="4" w:color="auto"/>
          <w:bottom w:val="single" w:sz="6" w:space="5" w:color="auto"/>
          <w:right w:val="single" w:sz="6" w:space="4" w:color="auto"/>
        </w:pBdr>
        <w:spacing w:after="0" w:line="240" w:lineRule="auto"/>
        <w:ind w:left="360"/>
        <w:rPr>
          <w:rFonts w:ascii="Arial" w:hAnsi="Arial"/>
          <w:sz w:val="20"/>
          <w:szCs w:val="20"/>
        </w:rPr>
      </w:pPr>
      <w:r w:rsidRPr="0070017D">
        <w:rPr>
          <w:rFonts w:ascii="Arial" w:hAnsi="Arial"/>
          <w:i/>
          <w:sz w:val="20"/>
          <w:szCs w:val="20"/>
        </w:rPr>
        <w:t>Obiettivi di qualità</w:t>
      </w:r>
    </w:p>
    <w:p w:rsidR="00801E5F" w:rsidRPr="0070017D" w:rsidRDefault="00801E5F" w:rsidP="0070017D">
      <w:pPr>
        <w:numPr>
          <w:ilvl w:val="12"/>
          <w:numId w:val="0"/>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38"/>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r w:rsidRPr="0070017D">
        <w:rPr>
          <w:rFonts w:ascii="Arial" w:hAnsi="Arial"/>
          <w:sz w:val="20"/>
          <w:szCs w:val="20"/>
        </w:rPr>
        <w:t>Da evitare la movimentazione esterna di opere molto degradate e non restaurate o di opere uniche e rare, anche se in buono stato conservativo o restaurate.</w:t>
      </w:r>
    </w:p>
    <w:p w:rsidR="00801E5F" w:rsidRPr="0070017D" w:rsidRDefault="00801E5F" w:rsidP="00930C9A">
      <w:pPr>
        <w:numPr>
          <w:ilvl w:val="0"/>
          <w:numId w:val="39"/>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r w:rsidRPr="0070017D">
        <w:rPr>
          <w:rFonts w:ascii="Arial" w:hAnsi="Arial"/>
          <w:sz w:val="20"/>
          <w:szCs w:val="20"/>
        </w:rPr>
        <w:t>Redazione di una carta del rischio per opere non movimentabili</w:t>
      </w:r>
    </w:p>
    <w:p w:rsidR="00801E5F" w:rsidRDefault="00801E5F" w:rsidP="0070017D">
      <w:pPr>
        <w:numPr>
          <w:ilvl w:val="12"/>
          <w:numId w:val="0"/>
        </w:numPr>
        <w:spacing w:after="0" w:line="240" w:lineRule="auto"/>
        <w:rPr>
          <w:rFonts w:ascii="Arial" w:hAnsi="Arial"/>
          <w:sz w:val="20"/>
          <w:szCs w:val="20"/>
        </w:rPr>
      </w:pPr>
    </w:p>
    <w:p w:rsidR="00930C9A" w:rsidRPr="0070017D" w:rsidRDefault="00930C9A" w:rsidP="0070017D">
      <w:pPr>
        <w:numPr>
          <w:ilvl w:val="12"/>
          <w:numId w:val="0"/>
        </w:numPr>
        <w:spacing w:after="0" w:line="240" w:lineRule="auto"/>
        <w:rPr>
          <w:rFonts w:ascii="Arial" w:hAnsi="Arial"/>
          <w:sz w:val="20"/>
          <w:szCs w:val="20"/>
        </w:rPr>
      </w:pP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b/>
          <w:sz w:val="20"/>
          <w:szCs w:val="20"/>
        </w:rPr>
      </w:pPr>
      <w:r w:rsidRPr="0070017D">
        <w:rPr>
          <w:rFonts w:ascii="Arial" w:hAnsi="Arial"/>
          <w:b/>
          <w:sz w:val="20"/>
          <w:szCs w:val="20"/>
        </w:rPr>
        <w:t>7.7.1.5 Manutenzione e Restauro</w:t>
      </w:r>
    </w:p>
    <w:p w:rsidR="00801E5F" w:rsidRPr="0070017D" w:rsidRDefault="00801E5F" w:rsidP="00930C9A">
      <w:pPr>
        <w:numPr>
          <w:ilvl w:val="0"/>
          <w:numId w:val="3"/>
        </w:numPr>
        <w:pBdr>
          <w:top w:val="single" w:sz="6" w:space="1" w:color="auto"/>
          <w:left w:val="single" w:sz="6" w:space="4" w:color="auto"/>
          <w:bottom w:val="single" w:sz="6" w:space="1" w:color="auto"/>
          <w:right w:val="single" w:sz="6" w:space="4" w:color="auto"/>
        </w:pBdr>
        <w:spacing w:after="0" w:line="240" w:lineRule="auto"/>
        <w:ind w:left="360"/>
        <w:jc w:val="both"/>
        <w:rPr>
          <w:rFonts w:ascii="Arial" w:hAnsi="Arial"/>
          <w:b/>
          <w:sz w:val="20"/>
          <w:szCs w:val="20"/>
        </w:rPr>
      </w:pPr>
      <w:r w:rsidRPr="0070017D">
        <w:rPr>
          <w:rFonts w:ascii="Arial" w:hAnsi="Arial"/>
          <w:i/>
          <w:sz w:val="20"/>
          <w:szCs w:val="20"/>
        </w:rPr>
        <w:t xml:space="preserve">Requisiti obbligatori </w:t>
      </w: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b/>
          <w:sz w:val="20"/>
          <w:szCs w:val="20"/>
        </w:rPr>
      </w:pP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b/>
          <w:sz w:val="20"/>
          <w:szCs w:val="20"/>
        </w:rPr>
      </w:pPr>
      <w:r w:rsidRPr="0070017D">
        <w:rPr>
          <w:rFonts w:ascii="Arial" w:hAnsi="Arial"/>
          <w:b/>
          <w:sz w:val="20"/>
          <w:szCs w:val="20"/>
        </w:rPr>
        <w:t>Manutenzione:</w:t>
      </w: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b/>
          <w:sz w:val="20"/>
          <w:szCs w:val="20"/>
        </w:rPr>
      </w:pPr>
    </w:p>
    <w:p w:rsidR="00801E5F" w:rsidRPr="0070017D" w:rsidRDefault="00801E5F" w:rsidP="00930C9A">
      <w:pPr>
        <w:numPr>
          <w:ilvl w:val="0"/>
          <w:numId w:val="40"/>
        </w:numPr>
        <w:pBdr>
          <w:top w:val="single" w:sz="6" w:space="1" w:color="auto"/>
          <w:left w:val="single" w:sz="6" w:space="4" w:color="auto"/>
          <w:bottom w:val="single" w:sz="6" w:space="1" w:color="auto"/>
          <w:right w:val="single" w:sz="6" w:space="4" w:color="auto"/>
        </w:pBdr>
        <w:spacing w:after="0" w:line="240" w:lineRule="auto"/>
        <w:rPr>
          <w:rFonts w:ascii="Arial" w:hAnsi="Arial"/>
          <w:sz w:val="20"/>
          <w:szCs w:val="20"/>
        </w:rPr>
      </w:pPr>
      <w:r w:rsidRPr="0070017D">
        <w:rPr>
          <w:rFonts w:ascii="Arial" w:hAnsi="Arial"/>
          <w:sz w:val="20"/>
          <w:szCs w:val="20"/>
        </w:rPr>
        <w:t>Igiene e cura ordinaria delle vetrine e delle opere esposte e conservate nei depositi</w:t>
      </w: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b/>
          <w:sz w:val="20"/>
          <w:szCs w:val="20"/>
        </w:rPr>
      </w:pP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b/>
          <w:sz w:val="20"/>
          <w:szCs w:val="20"/>
        </w:rPr>
      </w:pPr>
      <w:r w:rsidRPr="0070017D">
        <w:rPr>
          <w:rFonts w:ascii="Arial" w:hAnsi="Arial"/>
          <w:b/>
          <w:sz w:val="20"/>
          <w:szCs w:val="20"/>
        </w:rPr>
        <w:t>Restauro:</w:t>
      </w: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b/>
          <w:sz w:val="20"/>
          <w:szCs w:val="20"/>
        </w:rPr>
      </w:pPr>
    </w:p>
    <w:p w:rsidR="00801E5F" w:rsidRPr="0070017D" w:rsidRDefault="00801E5F" w:rsidP="00930C9A">
      <w:pPr>
        <w:numPr>
          <w:ilvl w:val="0"/>
          <w:numId w:val="41"/>
        </w:numPr>
        <w:pBdr>
          <w:top w:val="single" w:sz="6" w:space="1" w:color="auto"/>
          <w:left w:val="single" w:sz="6" w:space="4" w:color="auto"/>
          <w:bottom w:val="single" w:sz="6" w:space="1" w:color="auto"/>
          <w:right w:val="single" w:sz="6" w:space="4" w:color="auto"/>
        </w:pBdr>
        <w:spacing w:after="0" w:line="240" w:lineRule="auto"/>
        <w:rPr>
          <w:rFonts w:ascii="Arial" w:hAnsi="Arial"/>
          <w:sz w:val="20"/>
          <w:szCs w:val="20"/>
        </w:rPr>
      </w:pPr>
      <w:r w:rsidRPr="0070017D">
        <w:rPr>
          <w:rFonts w:ascii="Arial" w:hAnsi="Arial"/>
          <w:sz w:val="20"/>
          <w:szCs w:val="20"/>
        </w:rPr>
        <w:t>Conformità ai principi di conservazione e integrità storica, tecnica ed estetica dell’opera</w:t>
      </w:r>
    </w:p>
    <w:p w:rsidR="00801E5F" w:rsidRPr="0070017D" w:rsidRDefault="00801E5F" w:rsidP="00930C9A">
      <w:pPr>
        <w:numPr>
          <w:ilvl w:val="0"/>
          <w:numId w:val="42"/>
        </w:numPr>
        <w:pBdr>
          <w:top w:val="single" w:sz="6" w:space="1" w:color="auto"/>
          <w:left w:val="single" w:sz="6" w:space="4" w:color="auto"/>
          <w:bottom w:val="single" w:sz="6" w:space="1" w:color="auto"/>
          <w:right w:val="single" w:sz="6" w:space="4" w:color="auto"/>
        </w:pBdr>
        <w:spacing w:after="0" w:line="240" w:lineRule="auto"/>
        <w:rPr>
          <w:rFonts w:ascii="Arial" w:hAnsi="Arial"/>
          <w:sz w:val="20"/>
          <w:szCs w:val="20"/>
        </w:rPr>
      </w:pPr>
      <w:r w:rsidRPr="0070017D">
        <w:rPr>
          <w:rFonts w:ascii="Arial" w:hAnsi="Arial"/>
          <w:sz w:val="20"/>
          <w:szCs w:val="20"/>
        </w:rPr>
        <w:t>Autorizzazione degli organi statali competenti</w:t>
      </w:r>
    </w:p>
    <w:p w:rsidR="00801E5F" w:rsidRPr="0070017D" w:rsidRDefault="00801E5F" w:rsidP="00930C9A">
      <w:pPr>
        <w:numPr>
          <w:ilvl w:val="0"/>
          <w:numId w:val="43"/>
        </w:numPr>
        <w:pBdr>
          <w:top w:val="single" w:sz="6" w:space="1" w:color="auto"/>
          <w:left w:val="single" w:sz="6" w:space="4" w:color="auto"/>
          <w:bottom w:val="single" w:sz="6" w:space="1" w:color="auto"/>
          <w:right w:val="single" w:sz="6" w:space="4" w:color="auto"/>
        </w:pBdr>
        <w:spacing w:after="0" w:line="240" w:lineRule="auto"/>
        <w:rPr>
          <w:rFonts w:ascii="Arial" w:hAnsi="Arial"/>
          <w:sz w:val="20"/>
          <w:szCs w:val="20"/>
        </w:rPr>
      </w:pPr>
      <w:r w:rsidRPr="0070017D">
        <w:rPr>
          <w:rFonts w:ascii="Arial" w:hAnsi="Arial"/>
          <w:sz w:val="20"/>
          <w:szCs w:val="20"/>
        </w:rPr>
        <w:t xml:space="preserve">Direzione-lavori affidata al responsabile delle raccolte o in sua assenza a un responsabile indicato dagli organi statali competenti e dall’Istituto per i Beni Artistici Culturali e Naturali della Regione Emilia-Romagna </w:t>
      </w: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6" w:space="1" w:color="auto"/>
          <w:left w:val="single" w:sz="6" w:space="4" w:color="auto"/>
          <w:bottom w:val="single" w:sz="6" w:space="1" w:color="auto"/>
          <w:right w:val="single" w:sz="6" w:space="4" w:color="auto"/>
        </w:pBdr>
        <w:spacing w:after="0" w:line="240" w:lineRule="auto"/>
        <w:ind w:left="360"/>
        <w:rPr>
          <w:rFonts w:ascii="Arial" w:hAnsi="Arial"/>
          <w:sz w:val="20"/>
          <w:szCs w:val="20"/>
        </w:rPr>
      </w:pPr>
      <w:r w:rsidRPr="0070017D">
        <w:rPr>
          <w:rFonts w:ascii="Arial" w:hAnsi="Arial"/>
          <w:i/>
          <w:sz w:val="20"/>
          <w:szCs w:val="20"/>
        </w:rPr>
        <w:t>Obiettivi di qualità</w:t>
      </w: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44"/>
        </w:numPr>
        <w:pBdr>
          <w:top w:val="single" w:sz="6" w:space="1" w:color="auto"/>
          <w:left w:val="single" w:sz="6" w:space="4" w:color="auto"/>
          <w:bottom w:val="single" w:sz="6" w:space="1" w:color="auto"/>
          <w:right w:val="single" w:sz="6" w:space="4" w:color="auto"/>
        </w:pBdr>
        <w:spacing w:after="0" w:line="240" w:lineRule="auto"/>
        <w:rPr>
          <w:rFonts w:ascii="Arial" w:hAnsi="Arial"/>
          <w:sz w:val="20"/>
          <w:szCs w:val="20"/>
        </w:rPr>
      </w:pPr>
      <w:r w:rsidRPr="0070017D">
        <w:rPr>
          <w:rFonts w:ascii="Arial" w:hAnsi="Arial"/>
          <w:sz w:val="20"/>
          <w:szCs w:val="20"/>
        </w:rPr>
        <w:t>Individuazione e programmazione degli interventi di manutenzione e restauro ad opera del responsabile delle raccolte, in collaborazione con l’Istituto per i Beni Artistici Culturali e Naturali della Regione Emilia-Romagna</w:t>
      </w:r>
    </w:p>
    <w:p w:rsidR="00801E5F" w:rsidRPr="0070017D" w:rsidRDefault="00801E5F" w:rsidP="0070017D">
      <w:pPr>
        <w:numPr>
          <w:ilvl w:val="12"/>
          <w:numId w:val="0"/>
        </w:numPr>
        <w:pBdr>
          <w:top w:val="single" w:sz="6" w:space="1" w:color="auto"/>
          <w:left w:val="single" w:sz="6" w:space="4" w:color="auto"/>
          <w:bottom w:val="single" w:sz="6" w:space="1" w:color="auto"/>
          <w:right w:val="single" w:sz="6" w:space="4" w:color="auto"/>
        </w:pBdr>
        <w:spacing w:after="0" w:line="240" w:lineRule="auto"/>
        <w:rPr>
          <w:rFonts w:ascii="Arial" w:hAnsi="Arial"/>
          <w:i/>
          <w:sz w:val="20"/>
          <w:szCs w:val="20"/>
        </w:rPr>
      </w:pPr>
    </w:p>
    <w:p w:rsidR="00801E5F" w:rsidRDefault="00801E5F" w:rsidP="0070017D">
      <w:pPr>
        <w:numPr>
          <w:ilvl w:val="12"/>
          <w:numId w:val="0"/>
        </w:numPr>
        <w:spacing w:after="0" w:line="240" w:lineRule="auto"/>
        <w:rPr>
          <w:rFonts w:ascii="Arial" w:hAnsi="Arial"/>
          <w:i/>
          <w:sz w:val="20"/>
          <w:szCs w:val="20"/>
        </w:rPr>
      </w:pPr>
      <w:r w:rsidRPr="0070017D">
        <w:rPr>
          <w:rFonts w:ascii="Arial" w:hAnsi="Arial"/>
          <w:i/>
          <w:sz w:val="20"/>
          <w:szCs w:val="20"/>
        </w:rPr>
        <w:t xml:space="preserve"> </w:t>
      </w:r>
    </w:p>
    <w:p w:rsidR="0070017D" w:rsidRDefault="0070017D" w:rsidP="0070017D">
      <w:pPr>
        <w:numPr>
          <w:ilvl w:val="12"/>
          <w:numId w:val="0"/>
        </w:numPr>
        <w:spacing w:after="0" w:line="240" w:lineRule="auto"/>
        <w:rPr>
          <w:rFonts w:ascii="Arial" w:hAnsi="Arial"/>
          <w:i/>
          <w:sz w:val="20"/>
          <w:szCs w:val="20"/>
        </w:rPr>
      </w:pPr>
    </w:p>
    <w:p w:rsidR="0070017D" w:rsidRPr="0070017D" w:rsidRDefault="0070017D" w:rsidP="0070017D">
      <w:pPr>
        <w:numPr>
          <w:ilvl w:val="12"/>
          <w:numId w:val="0"/>
        </w:numPr>
        <w:spacing w:after="0" w:line="240" w:lineRule="auto"/>
        <w:rPr>
          <w:rFonts w:ascii="Arial" w:hAnsi="Arial"/>
          <w:b/>
          <w:sz w:val="20"/>
          <w:szCs w:val="20"/>
        </w:rPr>
      </w:pPr>
    </w:p>
    <w:p w:rsidR="00801E5F" w:rsidRPr="0070017D" w:rsidRDefault="00801E5F" w:rsidP="0070017D">
      <w:pPr>
        <w:numPr>
          <w:ilvl w:val="12"/>
          <w:numId w:val="0"/>
        </w:numPr>
        <w:spacing w:after="0" w:line="240" w:lineRule="auto"/>
        <w:rPr>
          <w:rFonts w:ascii="Arial" w:hAnsi="Arial"/>
          <w:b/>
          <w:sz w:val="20"/>
          <w:szCs w:val="20"/>
        </w:rPr>
      </w:pPr>
    </w:p>
    <w:p w:rsidR="00801E5F" w:rsidRPr="0070017D" w:rsidRDefault="00801E5F" w:rsidP="002730EE">
      <w:pPr>
        <w:numPr>
          <w:ilvl w:val="12"/>
          <w:numId w:val="0"/>
        </w:numPr>
        <w:pBdr>
          <w:top w:val="single" w:sz="6" w:space="1" w:color="auto"/>
          <w:left w:val="single" w:sz="6" w:space="4" w:color="auto"/>
          <w:bottom w:val="single" w:sz="6" w:space="5" w:color="auto"/>
          <w:right w:val="single" w:sz="6" w:space="4" w:color="auto"/>
        </w:pBdr>
        <w:spacing w:after="0" w:line="240" w:lineRule="auto"/>
        <w:rPr>
          <w:rFonts w:ascii="Arial" w:hAnsi="Arial"/>
          <w:b/>
          <w:sz w:val="20"/>
          <w:szCs w:val="20"/>
        </w:rPr>
      </w:pPr>
      <w:r w:rsidRPr="0070017D">
        <w:rPr>
          <w:rFonts w:ascii="Arial" w:hAnsi="Arial"/>
          <w:b/>
          <w:sz w:val="20"/>
          <w:szCs w:val="20"/>
        </w:rPr>
        <w:t>7.7.1.6 Documentazione</w:t>
      </w:r>
    </w:p>
    <w:p w:rsidR="00801E5F" w:rsidRPr="0070017D" w:rsidRDefault="00801E5F" w:rsidP="002730EE">
      <w:pPr>
        <w:numPr>
          <w:ilvl w:val="12"/>
          <w:numId w:val="0"/>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6" w:space="1" w:color="auto"/>
          <w:left w:val="single" w:sz="6" w:space="4" w:color="auto"/>
          <w:bottom w:val="single" w:sz="6" w:space="5" w:color="auto"/>
          <w:right w:val="single" w:sz="6" w:space="4" w:color="auto"/>
        </w:pBdr>
        <w:spacing w:after="0" w:line="240" w:lineRule="auto"/>
        <w:ind w:left="360"/>
        <w:rPr>
          <w:rFonts w:ascii="Arial" w:hAnsi="Arial"/>
          <w:sz w:val="20"/>
          <w:szCs w:val="20"/>
        </w:rPr>
      </w:pPr>
      <w:r w:rsidRPr="0070017D">
        <w:rPr>
          <w:rFonts w:ascii="Arial" w:hAnsi="Arial"/>
          <w:i/>
          <w:sz w:val="20"/>
          <w:szCs w:val="20"/>
        </w:rPr>
        <w:t>Obiettivi di qualità</w:t>
      </w:r>
    </w:p>
    <w:p w:rsidR="00801E5F" w:rsidRPr="0070017D" w:rsidRDefault="00801E5F" w:rsidP="002730EE">
      <w:pPr>
        <w:numPr>
          <w:ilvl w:val="12"/>
          <w:numId w:val="0"/>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45"/>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r w:rsidRPr="0070017D">
        <w:rPr>
          <w:rFonts w:ascii="Arial" w:hAnsi="Arial"/>
          <w:sz w:val="20"/>
          <w:szCs w:val="20"/>
        </w:rPr>
        <w:t>Scheda conservativa per le opere esposte secondo i modelli elaborati dagli organi statali competenti (ICR e OPD) e dall’ IBACN della Regione Emilia-Romagna, sperimentati di recente e ancora parzialmente in uso.</w:t>
      </w:r>
    </w:p>
    <w:p w:rsidR="00801E5F" w:rsidRPr="0070017D" w:rsidRDefault="00801E5F" w:rsidP="00930C9A">
      <w:pPr>
        <w:numPr>
          <w:ilvl w:val="0"/>
          <w:numId w:val="46"/>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r w:rsidRPr="0070017D">
        <w:rPr>
          <w:rFonts w:ascii="Arial" w:hAnsi="Arial"/>
          <w:sz w:val="20"/>
          <w:szCs w:val="20"/>
        </w:rPr>
        <w:t>Schede e relazioni di restauro con documentazione grafica e fotografica</w:t>
      </w:r>
    </w:p>
    <w:p w:rsidR="00801E5F" w:rsidRPr="0070017D" w:rsidRDefault="00801E5F" w:rsidP="00930C9A">
      <w:pPr>
        <w:numPr>
          <w:ilvl w:val="0"/>
          <w:numId w:val="47"/>
        </w:numPr>
        <w:pBdr>
          <w:top w:val="single" w:sz="6" w:space="1" w:color="auto"/>
          <w:left w:val="single" w:sz="6" w:space="4" w:color="auto"/>
          <w:bottom w:val="single" w:sz="6" w:space="5" w:color="auto"/>
          <w:right w:val="single" w:sz="6" w:space="4" w:color="auto"/>
        </w:pBdr>
        <w:spacing w:after="0" w:line="240" w:lineRule="auto"/>
        <w:rPr>
          <w:rFonts w:ascii="Arial" w:hAnsi="Arial"/>
          <w:sz w:val="20"/>
          <w:szCs w:val="20"/>
        </w:rPr>
      </w:pPr>
      <w:r w:rsidRPr="0070017D">
        <w:rPr>
          <w:rFonts w:ascii="Arial" w:hAnsi="Arial"/>
          <w:sz w:val="20"/>
          <w:szCs w:val="20"/>
        </w:rPr>
        <w:t>Informatizzazione dati</w:t>
      </w:r>
    </w:p>
    <w:p w:rsidR="00801E5F" w:rsidRPr="0070017D" w:rsidRDefault="00801E5F" w:rsidP="0070017D">
      <w:pPr>
        <w:spacing w:after="0" w:line="240" w:lineRule="auto"/>
        <w:rPr>
          <w:rFonts w:ascii="Arial" w:hAnsi="Arial"/>
          <w:sz w:val="20"/>
          <w:szCs w:val="20"/>
        </w:rPr>
      </w:pPr>
    </w:p>
    <w:p w:rsidR="00801E5F" w:rsidRDefault="00801E5F" w:rsidP="0070017D">
      <w:pPr>
        <w:pStyle w:val="Testonotaapidipagina"/>
        <w:rPr>
          <w:rFonts w:ascii="Arial" w:hAnsi="Arial"/>
          <w:sz w:val="24"/>
        </w:rPr>
      </w:pPr>
    </w:p>
    <w:p w:rsidR="00930C9A" w:rsidRDefault="00930C9A" w:rsidP="0070017D">
      <w:pPr>
        <w:pStyle w:val="Testonotaapidipagina"/>
        <w:rPr>
          <w:rFonts w:ascii="Arial" w:hAnsi="Arial"/>
          <w:sz w:val="24"/>
        </w:rPr>
      </w:pPr>
    </w:p>
    <w:p w:rsidR="00930C9A" w:rsidRDefault="00930C9A" w:rsidP="0070017D">
      <w:pPr>
        <w:pStyle w:val="Testonotaapidipagina"/>
        <w:rPr>
          <w:rFonts w:ascii="Arial" w:hAnsi="Arial"/>
          <w:sz w:val="24"/>
        </w:rPr>
      </w:pPr>
    </w:p>
    <w:p w:rsidR="00930C9A" w:rsidRDefault="00930C9A" w:rsidP="0070017D">
      <w:pPr>
        <w:pStyle w:val="Testonotaapidipagina"/>
        <w:rPr>
          <w:rFonts w:ascii="Arial" w:hAnsi="Arial"/>
          <w:sz w:val="24"/>
        </w:rPr>
      </w:pPr>
    </w:p>
    <w:p w:rsidR="00930C9A" w:rsidRDefault="00930C9A" w:rsidP="0070017D">
      <w:pPr>
        <w:pStyle w:val="Testonotaapidipagina"/>
        <w:rPr>
          <w:rFonts w:ascii="Arial" w:hAnsi="Arial"/>
          <w:sz w:val="24"/>
        </w:rPr>
      </w:pPr>
    </w:p>
    <w:p w:rsidR="00801E5F" w:rsidRDefault="00801E5F" w:rsidP="00801E5F">
      <w:pPr>
        <w:pStyle w:val="Testonotaapidipagina"/>
        <w:rPr>
          <w:rFonts w:ascii="Arial" w:hAnsi="Arial"/>
          <w:sz w:val="24"/>
        </w:rPr>
      </w:pPr>
    </w:p>
    <w:p w:rsidR="00801E5F" w:rsidRPr="0070017D" w:rsidRDefault="00801E5F" w:rsidP="0070017D">
      <w:pPr>
        <w:pStyle w:val="Testonotaapidipagina"/>
        <w:pBdr>
          <w:top w:val="single" w:sz="4" w:space="1" w:color="auto"/>
          <w:left w:val="single" w:sz="4" w:space="4" w:color="auto"/>
          <w:bottom w:val="single" w:sz="4" w:space="1" w:color="auto"/>
          <w:right w:val="single" w:sz="4" w:space="4" w:color="auto"/>
        </w:pBdr>
        <w:rPr>
          <w:rFonts w:ascii="Arial" w:hAnsi="Arial"/>
          <w:sz w:val="24"/>
          <w:szCs w:val="24"/>
        </w:rPr>
      </w:pPr>
      <w:r w:rsidRPr="0070017D">
        <w:rPr>
          <w:rFonts w:ascii="Arial" w:hAnsi="Arial"/>
          <w:b/>
          <w:sz w:val="24"/>
          <w:szCs w:val="24"/>
        </w:rPr>
        <w:t>7.7.2 Registrazione e documentazione finalizzata</w:t>
      </w:r>
      <w:r w:rsidRPr="0070017D">
        <w:rPr>
          <w:rFonts w:ascii="Arial" w:hAnsi="Arial"/>
          <w:sz w:val="24"/>
          <w:szCs w:val="24"/>
        </w:rPr>
        <w:t xml:space="preserve"> </w:t>
      </w:r>
      <w:r w:rsidRPr="0070017D">
        <w:rPr>
          <w:rFonts w:ascii="Arial" w:hAnsi="Arial"/>
          <w:b/>
          <w:sz w:val="24"/>
          <w:szCs w:val="24"/>
        </w:rPr>
        <w:t>alla conoscenza del patrimonio</w:t>
      </w:r>
    </w:p>
    <w:p w:rsidR="00801E5F" w:rsidRPr="0070017D" w:rsidRDefault="00801E5F" w:rsidP="0070017D">
      <w:pPr>
        <w:pStyle w:val="Testonotaapidipagina"/>
        <w:rPr>
          <w:rFonts w:ascii="Arial" w:hAnsi="Arial"/>
        </w:rPr>
      </w:pPr>
    </w:p>
    <w:p w:rsidR="00801E5F" w:rsidRPr="0070017D" w:rsidRDefault="00801E5F" w:rsidP="002730EE">
      <w:pPr>
        <w:pStyle w:val="Testonotaapidipagina"/>
        <w:pBdr>
          <w:top w:val="single" w:sz="4" w:space="1" w:color="auto"/>
          <w:left w:val="single" w:sz="4" w:space="4" w:color="auto"/>
          <w:bottom w:val="single" w:sz="4" w:space="8" w:color="auto"/>
          <w:right w:val="single" w:sz="4" w:space="4" w:color="auto"/>
        </w:pBdr>
        <w:rPr>
          <w:rFonts w:ascii="Arial" w:hAnsi="Arial"/>
          <w:b/>
        </w:rPr>
      </w:pPr>
      <w:r w:rsidRPr="0070017D">
        <w:rPr>
          <w:rFonts w:ascii="Arial" w:hAnsi="Arial"/>
          <w:b/>
        </w:rPr>
        <w:t>7.7.2.1 Incremento e inalienabilità</w:t>
      </w:r>
    </w:p>
    <w:p w:rsidR="00801E5F" w:rsidRPr="0070017D" w:rsidRDefault="00801E5F" w:rsidP="002730EE">
      <w:pPr>
        <w:pStyle w:val="Testonotaapidipagina"/>
        <w:pBdr>
          <w:top w:val="single" w:sz="4" w:space="1" w:color="auto"/>
          <w:left w:val="single" w:sz="4" w:space="4" w:color="auto"/>
          <w:bottom w:val="single" w:sz="4" w:space="8" w:color="auto"/>
          <w:right w:val="single" w:sz="4" w:space="4" w:color="auto"/>
        </w:pBdr>
        <w:ind w:firstLine="709"/>
        <w:rPr>
          <w:rFonts w:ascii="Arial" w:hAnsi="Arial"/>
          <w:b/>
        </w:rPr>
      </w:pPr>
    </w:p>
    <w:p w:rsidR="00801E5F" w:rsidRPr="0070017D" w:rsidRDefault="00801E5F" w:rsidP="00930C9A">
      <w:pPr>
        <w:numPr>
          <w:ilvl w:val="0"/>
          <w:numId w:val="3"/>
        </w:numPr>
        <w:pBdr>
          <w:top w:val="single" w:sz="4" w:space="1" w:color="auto"/>
          <w:left w:val="single" w:sz="4" w:space="4" w:color="auto"/>
          <w:bottom w:val="single" w:sz="4" w:space="8" w:color="auto"/>
          <w:right w:val="single" w:sz="4" w:space="4" w:color="auto"/>
        </w:pBdr>
        <w:spacing w:after="0" w:line="240" w:lineRule="auto"/>
        <w:ind w:left="360"/>
        <w:jc w:val="both"/>
        <w:rPr>
          <w:rFonts w:ascii="Arial" w:hAnsi="Arial"/>
          <w:sz w:val="20"/>
          <w:szCs w:val="20"/>
        </w:rPr>
      </w:pPr>
      <w:r w:rsidRPr="0070017D">
        <w:rPr>
          <w:rFonts w:ascii="Arial" w:hAnsi="Arial"/>
          <w:i/>
          <w:sz w:val="20"/>
          <w:szCs w:val="20"/>
        </w:rPr>
        <w:t>Requisiti obbligatori</w:t>
      </w:r>
    </w:p>
    <w:p w:rsidR="00801E5F" w:rsidRPr="0070017D" w:rsidRDefault="00801E5F" w:rsidP="002730EE">
      <w:pPr>
        <w:pBdr>
          <w:top w:val="single" w:sz="4" w:space="1" w:color="auto"/>
          <w:left w:val="single" w:sz="4" w:space="4" w:color="auto"/>
          <w:bottom w:val="single" w:sz="4" w:space="8" w:color="auto"/>
          <w:right w:val="single" w:sz="4" w:space="4" w:color="auto"/>
        </w:pBdr>
        <w:spacing w:after="0" w:line="240" w:lineRule="auto"/>
        <w:jc w:val="both"/>
        <w:rPr>
          <w:rFonts w:ascii="Arial" w:hAnsi="Arial"/>
          <w:sz w:val="20"/>
          <w:szCs w:val="20"/>
        </w:rPr>
      </w:pPr>
    </w:p>
    <w:p w:rsidR="00801E5F" w:rsidRPr="0070017D" w:rsidRDefault="00801E5F" w:rsidP="00930C9A">
      <w:pPr>
        <w:numPr>
          <w:ilvl w:val="0"/>
          <w:numId w:val="4"/>
        </w:numPr>
        <w:pBdr>
          <w:top w:val="single" w:sz="4" w:space="1" w:color="auto"/>
          <w:left w:val="single" w:sz="4" w:space="4" w:color="auto"/>
          <w:bottom w:val="single" w:sz="4" w:space="8"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Quantificazione del patrimonio con percentuale dell’esposto</w:t>
      </w:r>
    </w:p>
    <w:p w:rsidR="00801E5F" w:rsidRPr="0070017D" w:rsidRDefault="00801E5F" w:rsidP="00930C9A">
      <w:pPr>
        <w:numPr>
          <w:ilvl w:val="0"/>
          <w:numId w:val="4"/>
        </w:numPr>
        <w:pBdr>
          <w:top w:val="single" w:sz="4" w:space="1" w:color="auto"/>
          <w:left w:val="single" w:sz="4" w:space="4" w:color="auto"/>
          <w:bottom w:val="single" w:sz="4" w:space="8"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 xml:space="preserve">Presenza di un registro di carico </w:t>
      </w:r>
    </w:p>
    <w:p w:rsidR="00801E5F" w:rsidRPr="0070017D" w:rsidRDefault="00801E5F" w:rsidP="002730EE">
      <w:pPr>
        <w:pBdr>
          <w:top w:val="single" w:sz="4" w:space="1" w:color="auto"/>
          <w:left w:val="single" w:sz="4" w:space="4" w:color="auto"/>
          <w:bottom w:val="single" w:sz="4" w:space="8" w:color="auto"/>
          <w:right w:val="single" w:sz="4"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4" w:space="1" w:color="auto"/>
          <w:left w:val="single" w:sz="4" w:space="4" w:color="auto"/>
          <w:bottom w:val="single" w:sz="4" w:space="8" w:color="auto"/>
          <w:right w:val="single" w:sz="4" w:space="4" w:color="auto"/>
        </w:pBdr>
        <w:spacing w:after="0" w:line="240" w:lineRule="auto"/>
        <w:ind w:left="360"/>
        <w:rPr>
          <w:rFonts w:ascii="Arial" w:hAnsi="Arial"/>
          <w:sz w:val="20"/>
          <w:szCs w:val="20"/>
        </w:rPr>
      </w:pPr>
      <w:r w:rsidRPr="0070017D">
        <w:rPr>
          <w:rFonts w:ascii="Arial" w:hAnsi="Arial"/>
          <w:i/>
          <w:sz w:val="20"/>
          <w:szCs w:val="20"/>
        </w:rPr>
        <w:t>Obiettivi di qualità</w:t>
      </w:r>
    </w:p>
    <w:p w:rsidR="00801E5F" w:rsidRPr="0070017D" w:rsidRDefault="00801E5F" w:rsidP="002730EE">
      <w:pPr>
        <w:pBdr>
          <w:top w:val="single" w:sz="4" w:space="1" w:color="auto"/>
          <w:left w:val="single" w:sz="4" w:space="4" w:color="auto"/>
          <w:bottom w:val="single" w:sz="4" w:space="8" w:color="auto"/>
          <w:right w:val="single" w:sz="4" w:space="4" w:color="auto"/>
        </w:pBdr>
        <w:spacing w:after="0" w:line="240" w:lineRule="auto"/>
        <w:jc w:val="both"/>
        <w:rPr>
          <w:rFonts w:ascii="Arial" w:hAnsi="Arial"/>
          <w:sz w:val="20"/>
          <w:szCs w:val="20"/>
        </w:rPr>
      </w:pPr>
    </w:p>
    <w:p w:rsidR="00801E5F" w:rsidRPr="0070017D" w:rsidRDefault="00801E5F" w:rsidP="00930C9A">
      <w:pPr>
        <w:numPr>
          <w:ilvl w:val="0"/>
          <w:numId w:val="4"/>
        </w:numPr>
        <w:pBdr>
          <w:top w:val="single" w:sz="4" w:space="1" w:color="auto"/>
          <w:left w:val="single" w:sz="4" w:space="4" w:color="auto"/>
          <w:bottom w:val="single" w:sz="4" w:space="8"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Pubblicizzazione degli indirizzi e criteri di incremento del patrimonio museale</w:t>
      </w:r>
    </w:p>
    <w:p w:rsidR="00801E5F" w:rsidRPr="0070017D" w:rsidRDefault="00801E5F" w:rsidP="00930C9A">
      <w:pPr>
        <w:numPr>
          <w:ilvl w:val="0"/>
          <w:numId w:val="4"/>
        </w:numPr>
        <w:pBdr>
          <w:top w:val="single" w:sz="4" w:space="1" w:color="auto"/>
          <w:left w:val="single" w:sz="4" w:space="4" w:color="auto"/>
          <w:bottom w:val="single" w:sz="4" w:space="8"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Verifica annuale della variazione del materiale, del patrimonio museale o delle unità conservate (aumentato/diminuito/invariato)</w:t>
      </w:r>
    </w:p>
    <w:p w:rsidR="00801E5F" w:rsidRPr="0070017D" w:rsidRDefault="00801E5F" w:rsidP="0070017D">
      <w:pPr>
        <w:spacing w:after="0" w:line="240" w:lineRule="auto"/>
        <w:jc w:val="both"/>
        <w:rPr>
          <w:rFonts w:ascii="Arial" w:hAnsi="Arial"/>
          <w:sz w:val="20"/>
          <w:szCs w:val="20"/>
        </w:rPr>
      </w:pPr>
    </w:p>
    <w:p w:rsidR="00801E5F" w:rsidRPr="0070017D" w:rsidRDefault="00801E5F" w:rsidP="0070017D">
      <w:pPr>
        <w:spacing w:after="0" w:line="240" w:lineRule="auto"/>
        <w:jc w:val="both"/>
        <w:rPr>
          <w:rFonts w:ascii="Arial" w:hAnsi="Arial"/>
          <w:b/>
          <w:sz w:val="20"/>
          <w:szCs w:val="20"/>
        </w:rPr>
      </w:pPr>
    </w:p>
    <w:p w:rsidR="00801E5F" w:rsidRPr="0070017D" w:rsidRDefault="00801E5F" w:rsidP="002730EE">
      <w:pPr>
        <w:pBdr>
          <w:top w:val="single" w:sz="6" w:space="1" w:color="auto"/>
          <w:left w:val="single" w:sz="6" w:space="4" w:color="auto"/>
          <w:bottom w:val="single" w:sz="6" w:space="10" w:color="auto"/>
          <w:right w:val="single" w:sz="6" w:space="4" w:color="auto"/>
        </w:pBdr>
        <w:spacing w:after="0" w:line="240" w:lineRule="auto"/>
        <w:jc w:val="both"/>
        <w:rPr>
          <w:rFonts w:ascii="Arial" w:hAnsi="Arial"/>
          <w:b/>
          <w:sz w:val="20"/>
          <w:szCs w:val="20"/>
        </w:rPr>
      </w:pPr>
      <w:r w:rsidRPr="0070017D">
        <w:rPr>
          <w:rFonts w:ascii="Arial" w:hAnsi="Arial"/>
          <w:b/>
          <w:sz w:val="20"/>
          <w:szCs w:val="20"/>
        </w:rPr>
        <w:t>7.7.2.2 Registrazione e Documentazione</w:t>
      </w:r>
    </w:p>
    <w:p w:rsidR="00801E5F" w:rsidRPr="0070017D" w:rsidRDefault="00801E5F" w:rsidP="002730EE">
      <w:pPr>
        <w:pBdr>
          <w:top w:val="single" w:sz="6" w:space="1" w:color="auto"/>
          <w:left w:val="single" w:sz="6" w:space="4" w:color="auto"/>
          <w:bottom w:val="single" w:sz="6" w:space="10" w:color="auto"/>
          <w:right w:val="single" w:sz="6"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6" w:space="1" w:color="auto"/>
          <w:left w:val="single" w:sz="6" w:space="4" w:color="auto"/>
          <w:bottom w:val="single" w:sz="6" w:space="10" w:color="auto"/>
          <w:right w:val="single" w:sz="6" w:space="4" w:color="auto"/>
        </w:pBdr>
        <w:spacing w:after="0" w:line="240" w:lineRule="auto"/>
        <w:ind w:left="360"/>
        <w:jc w:val="both"/>
        <w:rPr>
          <w:rFonts w:ascii="Arial" w:hAnsi="Arial"/>
          <w:sz w:val="20"/>
          <w:szCs w:val="20"/>
        </w:rPr>
      </w:pPr>
      <w:r w:rsidRPr="0070017D">
        <w:rPr>
          <w:rFonts w:ascii="Arial" w:hAnsi="Arial"/>
          <w:i/>
          <w:sz w:val="20"/>
          <w:szCs w:val="20"/>
        </w:rPr>
        <w:t>Requisiti obbligatori</w:t>
      </w:r>
    </w:p>
    <w:p w:rsidR="00801E5F" w:rsidRPr="0070017D" w:rsidRDefault="00801E5F" w:rsidP="002730EE">
      <w:p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0"/>
          <w:szCs w:val="20"/>
        </w:rPr>
      </w:pP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Registro inventariale</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Inventario cartaceo completo</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Avvio documentazione fotografica e, ove previsto, grafica con indicazione e descrizione delle percentuali già realizzate</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Avvio informatizzazione inventario con indicazione percentuale già realizzata</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Utilizzo, per le attività da avviare, degli standard catalografici Ibc-Iccd e di software compatibili con quelli in uso presso i due Istituti</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Possesso di adeguata strumentazione informatica per la catalogazione</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 xml:space="preserve">Utilizzo di personale qualificato </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Progetto catalogazione informatizzata livello precatalogo</w:t>
      </w:r>
    </w:p>
    <w:p w:rsidR="00801E5F" w:rsidRPr="0070017D" w:rsidRDefault="00801E5F" w:rsidP="002730EE">
      <w:p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0"/>
          <w:szCs w:val="20"/>
        </w:rPr>
      </w:pPr>
    </w:p>
    <w:p w:rsidR="00801E5F" w:rsidRPr="0070017D" w:rsidRDefault="00801E5F" w:rsidP="00930C9A">
      <w:pPr>
        <w:numPr>
          <w:ilvl w:val="0"/>
          <w:numId w:val="3"/>
        </w:numPr>
        <w:pBdr>
          <w:top w:val="single" w:sz="6" w:space="1" w:color="auto"/>
          <w:left w:val="single" w:sz="6" w:space="4" w:color="auto"/>
          <w:bottom w:val="single" w:sz="6" w:space="10" w:color="auto"/>
          <w:right w:val="single" w:sz="6" w:space="4" w:color="auto"/>
        </w:pBdr>
        <w:spacing w:after="0" w:line="240" w:lineRule="auto"/>
        <w:ind w:left="360"/>
        <w:rPr>
          <w:rFonts w:ascii="Arial" w:hAnsi="Arial"/>
          <w:sz w:val="20"/>
          <w:szCs w:val="20"/>
        </w:rPr>
      </w:pPr>
      <w:r w:rsidRPr="0070017D">
        <w:rPr>
          <w:rFonts w:ascii="Arial" w:hAnsi="Arial"/>
          <w:i/>
          <w:sz w:val="20"/>
          <w:szCs w:val="20"/>
        </w:rPr>
        <w:t>Obiettivi di qualità</w:t>
      </w:r>
    </w:p>
    <w:p w:rsidR="00801E5F" w:rsidRPr="0070017D" w:rsidRDefault="00801E5F" w:rsidP="002730EE">
      <w:pPr>
        <w:pBdr>
          <w:top w:val="single" w:sz="6" w:space="1" w:color="auto"/>
          <w:left w:val="single" w:sz="6" w:space="4" w:color="auto"/>
          <w:bottom w:val="single" w:sz="6" w:space="10" w:color="auto"/>
          <w:right w:val="single" w:sz="6" w:space="4" w:color="auto"/>
        </w:pBdr>
        <w:spacing w:after="0" w:line="240" w:lineRule="auto"/>
        <w:jc w:val="both"/>
        <w:rPr>
          <w:rFonts w:ascii="Arial" w:hAnsi="Arial"/>
          <w:sz w:val="20"/>
          <w:szCs w:val="20"/>
        </w:rPr>
      </w:pP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Revisione inventariale periodica</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Catalogazione informatizzata livello precatalogo completa</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Collegamento con scheda documentazione conservativa (cfr. paragrafo 7.7.1.6)</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Collegamento con archivio fotografico</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Collegamento con fototeca</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Collegamento con biblioteca</w:t>
      </w:r>
    </w:p>
    <w:p w:rsidR="00801E5F" w:rsidRPr="0070017D" w:rsidRDefault="00801E5F" w:rsidP="00930C9A">
      <w:pPr>
        <w:numPr>
          <w:ilvl w:val="0"/>
          <w:numId w:val="4"/>
        </w:numPr>
        <w:pBdr>
          <w:top w:val="single" w:sz="6" w:space="1" w:color="auto"/>
          <w:left w:val="single" w:sz="6" w:space="4" w:color="auto"/>
          <w:bottom w:val="single" w:sz="6" w:space="10" w:color="auto"/>
          <w:right w:val="single" w:sz="6" w:space="4" w:color="auto"/>
        </w:pBdr>
        <w:spacing w:after="0" w:line="240" w:lineRule="auto"/>
        <w:ind w:left="426" w:hanging="426"/>
        <w:jc w:val="both"/>
        <w:rPr>
          <w:rFonts w:ascii="Arial" w:hAnsi="Arial"/>
          <w:sz w:val="20"/>
          <w:szCs w:val="20"/>
        </w:rPr>
      </w:pPr>
      <w:r w:rsidRPr="0070017D">
        <w:rPr>
          <w:rFonts w:ascii="Arial" w:hAnsi="Arial"/>
          <w:sz w:val="20"/>
          <w:szCs w:val="20"/>
        </w:rPr>
        <w:t>Individuazione dei livelli di fruizione dei materiali cartacei e delle banche dati</w:t>
      </w:r>
    </w:p>
    <w:p w:rsidR="00801E5F" w:rsidRDefault="00801E5F" w:rsidP="0070017D">
      <w:pPr>
        <w:spacing w:after="0" w:line="240" w:lineRule="auto"/>
        <w:jc w:val="both"/>
        <w:rPr>
          <w:rFonts w:ascii="Arial" w:hAnsi="Arial"/>
          <w:sz w:val="20"/>
          <w:szCs w:val="20"/>
        </w:rPr>
      </w:pPr>
    </w:p>
    <w:p w:rsidR="0070017D" w:rsidRDefault="0070017D" w:rsidP="0070017D">
      <w:pPr>
        <w:spacing w:after="0" w:line="240" w:lineRule="auto"/>
        <w:jc w:val="both"/>
        <w:rPr>
          <w:rFonts w:ascii="Arial" w:hAnsi="Arial"/>
          <w:sz w:val="20"/>
          <w:szCs w:val="20"/>
        </w:rPr>
      </w:pPr>
    </w:p>
    <w:p w:rsidR="00801E5F" w:rsidRPr="0070017D" w:rsidRDefault="00801E5F" w:rsidP="0070017D">
      <w:pPr>
        <w:pBdr>
          <w:top w:val="single" w:sz="4" w:space="1" w:color="auto"/>
          <w:left w:val="single" w:sz="4" w:space="4" w:color="auto"/>
          <w:bottom w:val="single" w:sz="4" w:space="1" w:color="auto"/>
          <w:right w:val="single" w:sz="4" w:space="4" w:color="auto"/>
        </w:pBdr>
        <w:spacing w:after="0" w:line="240" w:lineRule="auto"/>
        <w:rPr>
          <w:rFonts w:ascii="Arial" w:hAnsi="Arial"/>
          <w:b/>
          <w:sz w:val="20"/>
          <w:szCs w:val="20"/>
        </w:rPr>
      </w:pPr>
      <w:r w:rsidRPr="0070017D">
        <w:rPr>
          <w:rFonts w:ascii="Arial" w:hAnsi="Arial"/>
          <w:b/>
          <w:sz w:val="20"/>
          <w:szCs w:val="20"/>
        </w:rPr>
        <w:t>7.7.2.3 Politiche di ricerca e studio</w:t>
      </w:r>
    </w:p>
    <w:p w:rsidR="00801E5F" w:rsidRPr="0070017D" w:rsidRDefault="00801E5F" w:rsidP="0070017D">
      <w:pPr>
        <w:pBdr>
          <w:top w:val="single" w:sz="4" w:space="1" w:color="auto"/>
          <w:left w:val="single" w:sz="4" w:space="4" w:color="auto"/>
          <w:bottom w:val="single" w:sz="4" w:space="1" w:color="auto"/>
          <w:right w:val="single" w:sz="4" w:space="4" w:color="auto"/>
        </w:pBdr>
        <w:spacing w:after="0" w:line="240" w:lineRule="auto"/>
        <w:rPr>
          <w:rFonts w:ascii="Arial" w:hAnsi="Arial"/>
          <w:sz w:val="20"/>
          <w:szCs w:val="20"/>
        </w:rPr>
      </w:pPr>
    </w:p>
    <w:p w:rsidR="00801E5F" w:rsidRPr="0070017D" w:rsidRDefault="00801E5F" w:rsidP="00930C9A">
      <w:pPr>
        <w:numPr>
          <w:ilvl w:val="0"/>
          <w:numId w:val="3"/>
        </w:num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sz w:val="20"/>
          <w:szCs w:val="20"/>
        </w:rPr>
      </w:pPr>
      <w:r w:rsidRPr="0070017D">
        <w:rPr>
          <w:rFonts w:ascii="Arial" w:hAnsi="Arial"/>
          <w:i/>
          <w:sz w:val="20"/>
          <w:szCs w:val="20"/>
        </w:rPr>
        <w:t>Requisiti obbligatori</w:t>
      </w:r>
    </w:p>
    <w:p w:rsidR="00801E5F" w:rsidRPr="0070017D" w:rsidRDefault="00801E5F" w:rsidP="0070017D">
      <w:pPr>
        <w:pBdr>
          <w:top w:val="single" w:sz="4" w:space="1" w:color="auto"/>
          <w:left w:val="single" w:sz="4" w:space="4" w:color="auto"/>
          <w:bottom w:val="single" w:sz="4" w:space="1" w:color="auto"/>
          <w:right w:val="single" w:sz="4" w:space="4" w:color="auto"/>
        </w:pBdr>
        <w:spacing w:after="0" w:line="240" w:lineRule="auto"/>
        <w:rPr>
          <w:rFonts w:ascii="Arial" w:hAnsi="Arial"/>
          <w:sz w:val="20"/>
          <w:szCs w:val="20"/>
        </w:rPr>
      </w:pPr>
    </w:p>
    <w:p w:rsidR="00801E5F" w:rsidRPr="0070017D" w:rsidRDefault="00801E5F" w:rsidP="00930C9A">
      <w:pPr>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Accessibilità delle raccolte</w:t>
      </w:r>
    </w:p>
    <w:p w:rsidR="00801E5F" w:rsidRPr="0070017D" w:rsidRDefault="00801E5F" w:rsidP="00930C9A">
      <w:pPr>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 xml:space="preserve">Quantificazione prodotti editoriali e telematici </w:t>
      </w:r>
    </w:p>
    <w:p w:rsidR="00801E5F" w:rsidRPr="0070017D" w:rsidRDefault="00801E5F" w:rsidP="00930C9A">
      <w:pPr>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Quantificazione ricerche scientifiche attivate</w:t>
      </w:r>
    </w:p>
    <w:p w:rsidR="00801E5F" w:rsidRPr="0070017D" w:rsidRDefault="00801E5F" w:rsidP="0070017D">
      <w:pPr>
        <w:numPr>
          <w:ilvl w:val="12"/>
          <w:numId w:val="0"/>
        </w:numPr>
        <w:pBdr>
          <w:top w:val="single" w:sz="4" w:space="1" w:color="auto"/>
          <w:left w:val="single" w:sz="4" w:space="4" w:color="auto"/>
          <w:bottom w:val="single" w:sz="4" w:space="1" w:color="auto"/>
          <w:right w:val="single" w:sz="4" w:space="4" w:color="auto"/>
        </w:pBdr>
        <w:spacing w:after="0" w:line="240" w:lineRule="auto"/>
        <w:jc w:val="both"/>
        <w:rPr>
          <w:rFonts w:ascii="Arial" w:hAnsi="Arial"/>
          <w:sz w:val="20"/>
          <w:szCs w:val="20"/>
        </w:rPr>
      </w:pPr>
    </w:p>
    <w:p w:rsidR="00801E5F" w:rsidRPr="0070017D" w:rsidRDefault="00801E5F" w:rsidP="00930C9A">
      <w:pPr>
        <w:pStyle w:val="Paragrafoelenco"/>
        <w:numPr>
          <w:ilvl w:val="0"/>
          <w:numId w:val="57"/>
        </w:numPr>
        <w:pBdr>
          <w:top w:val="single" w:sz="4" w:space="1" w:color="auto"/>
          <w:left w:val="single" w:sz="4" w:space="4" w:color="auto"/>
          <w:bottom w:val="single" w:sz="4" w:space="1" w:color="auto"/>
          <w:right w:val="single" w:sz="4" w:space="4" w:color="auto"/>
        </w:pBdr>
        <w:spacing w:after="0" w:line="240" w:lineRule="auto"/>
        <w:ind w:left="357" w:hanging="357"/>
        <w:jc w:val="both"/>
        <w:rPr>
          <w:rFonts w:ascii="Arial" w:hAnsi="Arial"/>
          <w:sz w:val="20"/>
          <w:szCs w:val="20"/>
        </w:rPr>
      </w:pPr>
      <w:r w:rsidRPr="0070017D">
        <w:rPr>
          <w:rFonts w:ascii="Arial" w:hAnsi="Arial"/>
          <w:i/>
          <w:sz w:val="20"/>
          <w:szCs w:val="20"/>
        </w:rPr>
        <w:t>Obiettivi di qualità</w:t>
      </w:r>
    </w:p>
    <w:p w:rsidR="00801E5F" w:rsidRPr="0070017D" w:rsidRDefault="00801E5F" w:rsidP="0070017D">
      <w:pPr>
        <w:numPr>
          <w:ilvl w:val="12"/>
          <w:numId w:val="0"/>
        </w:numPr>
        <w:pBdr>
          <w:top w:val="single" w:sz="4" w:space="1" w:color="auto"/>
          <w:left w:val="single" w:sz="4" w:space="4" w:color="auto"/>
          <w:bottom w:val="single" w:sz="4" w:space="1" w:color="auto"/>
          <w:right w:val="single" w:sz="4" w:space="4" w:color="auto"/>
        </w:pBdr>
        <w:spacing w:after="0" w:line="240" w:lineRule="auto"/>
        <w:jc w:val="both"/>
        <w:rPr>
          <w:rFonts w:ascii="Arial" w:hAnsi="Arial"/>
          <w:sz w:val="20"/>
          <w:szCs w:val="20"/>
        </w:rPr>
      </w:pPr>
    </w:p>
    <w:p w:rsidR="00801E5F" w:rsidRPr="0070017D" w:rsidRDefault="00801E5F" w:rsidP="00930C9A">
      <w:pPr>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 xml:space="preserve">Disponibilità di spazi per consultazione e studio  </w:t>
      </w:r>
    </w:p>
    <w:p w:rsidR="00801E5F" w:rsidRPr="0070017D" w:rsidRDefault="00801E5F" w:rsidP="00930C9A">
      <w:pPr>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Accessibilità dei depositi</w:t>
      </w:r>
    </w:p>
    <w:p w:rsidR="00801E5F" w:rsidRPr="0070017D" w:rsidRDefault="00801E5F" w:rsidP="00930C9A">
      <w:pPr>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Accessibilità strumenti catalografici e archivistici cartacei e informatizzati</w:t>
      </w:r>
    </w:p>
    <w:p w:rsidR="00801E5F" w:rsidRPr="0070017D" w:rsidRDefault="00801E5F" w:rsidP="00930C9A">
      <w:pPr>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426"/>
        <w:jc w:val="both"/>
        <w:rPr>
          <w:rFonts w:ascii="Arial" w:hAnsi="Arial"/>
          <w:sz w:val="20"/>
          <w:szCs w:val="20"/>
        </w:rPr>
      </w:pPr>
      <w:r w:rsidRPr="0070017D">
        <w:rPr>
          <w:rFonts w:ascii="Arial" w:hAnsi="Arial"/>
          <w:sz w:val="20"/>
          <w:szCs w:val="20"/>
        </w:rPr>
        <w:t>Possesso di strumentazione informatica per consultazione e studio in loco o a distanza</w:t>
      </w:r>
    </w:p>
    <w:p w:rsidR="00801E5F" w:rsidRPr="0070017D" w:rsidRDefault="00801E5F" w:rsidP="0070017D">
      <w:pPr>
        <w:spacing w:after="0" w:line="240" w:lineRule="auto"/>
        <w:rPr>
          <w:rFonts w:ascii="Arial" w:hAnsi="Arial"/>
          <w:sz w:val="20"/>
          <w:szCs w:val="20"/>
        </w:rPr>
      </w:pPr>
    </w:p>
    <w:p w:rsidR="00801E5F" w:rsidRDefault="00801E5F" w:rsidP="00801E5F">
      <w:pPr>
        <w:rPr>
          <w:rFonts w:ascii="Arial" w:hAnsi="Arial"/>
          <w:sz w:val="24"/>
        </w:rPr>
      </w:pPr>
    </w:p>
    <w:p w:rsidR="00801E5F" w:rsidRDefault="00801E5F" w:rsidP="0070017D">
      <w:pPr>
        <w:pBdr>
          <w:top w:val="single" w:sz="6" w:space="1" w:color="auto"/>
          <w:left w:val="single" w:sz="6" w:space="4" w:color="auto"/>
          <w:bottom w:val="single" w:sz="6" w:space="9" w:color="auto"/>
          <w:right w:val="single" w:sz="6" w:space="4" w:color="auto"/>
        </w:pBdr>
        <w:spacing w:after="0" w:line="240" w:lineRule="auto"/>
        <w:rPr>
          <w:rFonts w:ascii="Arial" w:hAnsi="Arial"/>
          <w:b/>
          <w:sz w:val="24"/>
        </w:rPr>
      </w:pPr>
      <w:r>
        <w:rPr>
          <w:rFonts w:ascii="Arial" w:hAnsi="Arial"/>
          <w:b/>
          <w:sz w:val="24"/>
        </w:rPr>
        <w:t>7.8 Rapporti con il pubblico e relativi servizi</w:t>
      </w:r>
    </w:p>
    <w:p w:rsidR="00801E5F" w:rsidRDefault="00801E5F" w:rsidP="0070017D">
      <w:pPr>
        <w:pBdr>
          <w:top w:val="single" w:sz="6" w:space="1" w:color="auto"/>
          <w:left w:val="single" w:sz="6" w:space="4" w:color="auto"/>
          <w:bottom w:val="single" w:sz="6" w:space="9" w:color="auto"/>
          <w:right w:val="single" w:sz="6" w:space="4" w:color="auto"/>
        </w:pBdr>
        <w:spacing w:after="0" w:line="240" w:lineRule="auto"/>
        <w:ind w:firstLine="360"/>
        <w:rPr>
          <w:rFonts w:ascii="Arial" w:hAnsi="Arial"/>
          <w:b/>
          <w:sz w:val="24"/>
        </w:rPr>
      </w:pPr>
    </w:p>
    <w:p w:rsidR="00801E5F" w:rsidRDefault="00801E5F" w:rsidP="00930C9A">
      <w:pPr>
        <w:numPr>
          <w:ilvl w:val="0"/>
          <w:numId w:val="3"/>
        </w:numPr>
        <w:pBdr>
          <w:top w:val="single" w:sz="6" w:space="1" w:color="auto"/>
          <w:left w:val="single" w:sz="6" w:space="4" w:color="auto"/>
          <w:bottom w:val="single" w:sz="6" w:space="9" w:color="auto"/>
          <w:right w:val="single" w:sz="6" w:space="4" w:color="auto"/>
        </w:pBdr>
        <w:spacing w:after="0" w:line="240" w:lineRule="auto"/>
        <w:ind w:left="360"/>
        <w:rPr>
          <w:rFonts w:ascii="Arial" w:hAnsi="Arial"/>
          <w:sz w:val="24"/>
        </w:rPr>
      </w:pPr>
      <w:r>
        <w:rPr>
          <w:rFonts w:ascii="Arial" w:hAnsi="Arial"/>
          <w:i/>
          <w:sz w:val="24"/>
        </w:rPr>
        <w:t xml:space="preserve">Requisiti obbligatori </w:t>
      </w:r>
    </w:p>
    <w:p w:rsidR="00801E5F" w:rsidRDefault="00801E5F" w:rsidP="0070017D">
      <w:p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p>
    <w:p w:rsidR="00801E5F" w:rsidRDefault="00801E5F" w:rsidP="00930C9A">
      <w:pPr>
        <w:numPr>
          <w:ilvl w:val="0"/>
          <w:numId w:val="48"/>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rPr>
      </w:pPr>
      <w:r>
        <w:rPr>
          <w:rFonts w:ascii="Arial" w:hAnsi="Arial"/>
          <w:sz w:val="24"/>
        </w:rPr>
        <w:t xml:space="preserve">Deve essere garantita l’apertura al pubblico per almeno 24 ore settimanali, compreso o il sabato o la domenica. </w:t>
      </w:r>
    </w:p>
    <w:p w:rsidR="00801E5F" w:rsidRDefault="00801E5F" w:rsidP="00930C9A">
      <w:pPr>
        <w:numPr>
          <w:ilvl w:val="0"/>
          <w:numId w:val="49"/>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rPr>
      </w:pPr>
      <w:r>
        <w:rPr>
          <w:rFonts w:ascii="Arial" w:hAnsi="Arial"/>
          <w:sz w:val="24"/>
        </w:rPr>
        <w:t>Deve essere esposto il nome completo del museo e i suoi orari di apertura all'esterno dell'edificio che lo ospita</w:t>
      </w:r>
    </w:p>
    <w:p w:rsidR="00801E5F" w:rsidRDefault="00801E5F" w:rsidP="00930C9A">
      <w:pPr>
        <w:numPr>
          <w:ilvl w:val="0"/>
          <w:numId w:val="50"/>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u w:val="single"/>
        </w:rPr>
      </w:pPr>
      <w:r>
        <w:rPr>
          <w:rFonts w:ascii="Arial" w:hAnsi="Arial"/>
          <w:sz w:val="24"/>
        </w:rPr>
        <w:t>Rilevazione oggettiva del numero di visitatori</w:t>
      </w:r>
      <w:r>
        <w:rPr>
          <w:rFonts w:ascii="Arial" w:hAnsi="Arial"/>
          <w:sz w:val="24"/>
          <w:u w:val="single"/>
        </w:rPr>
        <w:t xml:space="preserve"> </w:t>
      </w:r>
    </w:p>
    <w:p w:rsidR="00801E5F" w:rsidRDefault="00801E5F" w:rsidP="00930C9A">
      <w:pPr>
        <w:numPr>
          <w:ilvl w:val="0"/>
          <w:numId w:val="51"/>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rPr>
      </w:pPr>
      <w:r>
        <w:rPr>
          <w:rFonts w:ascii="Arial" w:hAnsi="Arial"/>
          <w:sz w:val="24"/>
        </w:rPr>
        <w:t>Punto informativo all’ingresso del museo</w:t>
      </w:r>
    </w:p>
    <w:p w:rsidR="00801E5F" w:rsidRDefault="00801E5F" w:rsidP="00930C9A">
      <w:pPr>
        <w:numPr>
          <w:ilvl w:val="0"/>
          <w:numId w:val="52"/>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rPr>
      </w:pPr>
      <w:r>
        <w:rPr>
          <w:rFonts w:ascii="Arial" w:hAnsi="Arial"/>
          <w:sz w:val="24"/>
        </w:rPr>
        <w:t>Presenza di strumenti essenziali di informazione e servizi di orientamento alla visita: pianta di orientamento, indicazione dei percorsi in ogni ambiente, segnalazione dei servizi (ascensori, bagni, ecc.)</w:t>
      </w:r>
    </w:p>
    <w:p w:rsidR="00801E5F" w:rsidRDefault="00801E5F" w:rsidP="00930C9A">
      <w:pPr>
        <w:numPr>
          <w:ilvl w:val="0"/>
          <w:numId w:val="53"/>
        </w:numPr>
        <w:pBdr>
          <w:top w:val="single" w:sz="6" w:space="1" w:color="auto"/>
          <w:left w:val="single" w:sz="6" w:space="4" w:color="auto"/>
          <w:bottom w:val="single" w:sz="6" w:space="9" w:color="auto"/>
          <w:right w:val="single" w:sz="6" w:space="4" w:color="auto"/>
        </w:pBdr>
        <w:spacing w:after="0" w:line="240" w:lineRule="auto"/>
        <w:jc w:val="both"/>
        <w:rPr>
          <w:rFonts w:ascii="Arial" w:hAnsi="Arial"/>
          <w:sz w:val="24"/>
        </w:rPr>
      </w:pPr>
      <w:r>
        <w:rPr>
          <w:rFonts w:ascii="Arial" w:hAnsi="Arial"/>
          <w:sz w:val="24"/>
        </w:rPr>
        <w:t>Informazioni essenziali per la identificazione di ciascuna opera (didascalie)</w:t>
      </w:r>
    </w:p>
    <w:p w:rsidR="00801E5F" w:rsidRDefault="00801E5F" w:rsidP="00930C9A">
      <w:pPr>
        <w:numPr>
          <w:ilvl w:val="0"/>
          <w:numId w:val="54"/>
        </w:numPr>
        <w:pBdr>
          <w:top w:val="single" w:sz="6" w:space="1" w:color="auto"/>
          <w:left w:val="single" w:sz="6" w:space="4" w:color="auto"/>
          <w:bottom w:val="single" w:sz="6" w:space="9" w:color="auto"/>
          <w:right w:val="single" w:sz="6" w:space="4" w:color="auto"/>
        </w:pBdr>
        <w:spacing w:after="0" w:line="240" w:lineRule="auto"/>
        <w:rPr>
          <w:rFonts w:ascii="Arial" w:hAnsi="Arial"/>
          <w:vanish/>
          <w:sz w:val="24"/>
        </w:rPr>
      </w:pPr>
      <w:r>
        <w:rPr>
          <w:rFonts w:ascii="Arial" w:hAnsi="Arial"/>
          <w:sz w:val="24"/>
        </w:rPr>
        <w:t>Catalogo e/o guida breve, opuscoli illustrativi</w:t>
      </w:r>
    </w:p>
    <w:p w:rsidR="00801E5F" w:rsidRDefault="00801E5F" w:rsidP="00930C9A">
      <w:pPr>
        <w:numPr>
          <w:ilvl w:val="0"/>
          <w:numId w:val="4"/>
        </w:num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r>
        <w:rPr>
          <w:rFonts w:ascii="Arial" w:hAnsi="Arial"/>
          <w:sz w:val="24"/>
        </w:rPr>
        <w:t>Piano di attività annuale delle attività educativo-didattiche</w:t>
      </w:r>
    </w:p>
    <w:p w:rsidR="00801E5F" w:rsidRDefault="00801E5F" w:rsidP="0070017D">
      <w:p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p>
    <w:p w:rsidR="00801E5F" w:rsidRDefault="00801E5F" w:rsidP="00930C9A">
      <w:pPr>
        <w:numPr>
          <w:ilvl w:val="0"/>
          <w:numId w:val="3"/>
        </w:numPr>
        <w:pBdr>
          <w:top w:val="single" w:sz="6" w:space="1" w:color="auto"/>
          <w:left w:val="single" w:sz="6" w:space="4" w:color="auto"/>
          <w:bottom w:val="single" w:sz="6" w:space="9" w:color="auto"/>
          <w:right w:val="single" w:sz="6" w:space="4" w:color="auto"/>
        </w:pBdr>
        <w:spacing w:after="0" w:line="240" w:lineRule="auto"/>
        <w:ind w:left="360"/>
        <w:rPr>
          <w:rFonts w:ascii="Arial" w:hAnsi="Arial"/>
          <w:sz w:val="24"/>
        </w:rPr>
      </w:pPr>
      <w:r>
        <w:rPr>
          <w:rFonts w:ascii="Arial" w:hAnsi="Arial"/>
          <w:i/>
          <w:sz w:val="24"/>
        </w:rPr>
        <w:t>Obiettivi di qualità</w:t>
      </w:r>
    </w:p>
    <w:p w:rsidR="00801E5F" w:rsidRDefault="00801E5F" w:rsidP="0070017D">
      <w:pPr>
        <w:pBdr>
          <w:top w:val="single" w:sz="6" w:space="1" w:color="auto"/>
          <w:left w:val="single" w:sz="6" w:space="4" w:color="auto"/>
          <w:bottom w:val="single" w:sz="6" w:space="9" w:color="auto"/>
          <w:right w:val="single" w:sz="6" w:space="4" w:color="auto"/>
        </w:pBdr>
        <w:spacing w:after="0" w:line="240" w:lineRule="auto"/>
        <w:rPr>
          <w:rFonts w:ascii="Arial" w:hAnsi="Arial"/>
          <w:i/>
          <w:sz w:val="24"/>
        </w:rPr>
      </w:pPr>
    </w:p>
    <w:p w:rsidR="00801E5F" w:rsidRDefault="00801E5F" w:rsidP="00930C9A">
      <w:pPr>
        <w:numPr>
          <w:ilvl w:val="0"/>
          <w:numId w:val="4"/>
        </w:num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r>
        <w:rPr>
          <w:rFonts w:ascii="Arial" w:hAnsi="Arial"/>
          <w:sz w:val="24"/>
        </w:rPr>
        <w:t>Presenza di pannelli informativi sui materiali esposti</w:t>
      </w:r>
    </w:p>
    <w:p w:rsidR="00801E5F" w:rsidRDefault="00801E5F" w:rsidP="00930C9A">
      <w:pPr>
        <w:numPr>
          <w:ilvl w:val="0"/>
          <w:numId w:val="4"/>
        </w:num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r>
        <w:rPr>
          <w:rFonts w:ascii="Arial" w:hAnsi="Arial"/>
          <w:sz w:val="24"/>
        </w:rPr>
        <w:t>Servizio di visite guidate</w:t>
      </w:r>
    </w:p>
    <w:p w:rsidR="00801E5F" w:rsidRDefault="00801E5F" w:rsidP="00930C9A">
      <w:pPr>
        <w:numPr>
          <w:ilvl w:val="0"/>
          <w:numId w:val="4"/>
        </w:num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r>
        <w:rPr>
          <w:rFonts w:ascii="Arial" w:hAnsi="Arial"/>
          <w:sz w:val="24"/>
        </w:rPr>
        <w:t>Presenza di una biblioteca, fototeca, archivio, centro di documentazione aperti e consultabili dal pubblico</w:t>
      </w:r>
    </w:p>
    <w:p w:rsidR="00801E5F" w:rsidRDefault="00801E5F" w:rsidP="00930C9A">
      <w:pPr>
        <w:numPr>
          <w:ilvl w:val="0"/>
          <w:numId w:val="4"/>
        </w:num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r>
        <w:rPr>
          <w:rFonts w:ascii="Arial" w:hAnsi="Arial"/>
          <w:sz w:val="24"/>
        </w:rPr>
        <w:t>Strutturazione dell’attività educativo-didattica nel rispetto delle fasi elencate al punto 7.8.4</w:t>
      </w:r>
    </w:p>
    <w:p w:rsidR="00801E5F" w:rsidRDefault="00801E5F" w:rsidP="00930C9A">
      <w:pPr>
        <w:numPr>
          <w:ilvl w:val="0"/>
          <w:numId w:val="4"/>
        </w:numPr>
        <w:pBdr>
          <w:top w:val="single" w:sz="6" w:space="1" w:color="auto"/>
          <w:left w:val="single" w:sz="6" w:space="4" w:color="auto"/>
          <w:bottom w:val="single" w:sz="6" w:space="9" w:color="auto"/>
          <w:right w:val="single" w:sz="6" w:space="4" w:color="auto"/>
        </w:pBdr>
        <w:spacing w:after="0" w:line="240" w:lineRule="auto"/>
        <w:rPr>
          <w:rFonts w:ascii="Arial" w:hAnsi="Arial"/>
          <w:sz w:val="24"/>
        </w:rPr>
      </w:pPr>
      <w:r>
        <w:rPr>
          <w:rFonts w:ascii="Arial" w:hAnsi="Arial"/>
          <w:sz w:val="24"/>
        </w:rPr>
        <w:t>Carta dei servizi esposta al pubblico</w:t>
      </w:r>
    </w:p>
    <w:p w:rsidR="00801E5F" w:rsidRDefault="00801E5F" w:rsidP="00801E5F">
      <w:pPr>
        <w:rPr>
          <w:rFonts w:ascii="Arial" w:hAnsi="Arial"/>
          <w:sz w:val="24"/>
        </w:rPr>
      </w:pPr>
    </w:p>
    <w:p w:rsidR="00930C9A" w:rsidRDefault="00930C9A" w:rsidP="00801E5F">
      <w:pPr>
        <w:rPr>
          <w:rFonts w:ascii="Arial" w:hAnsi="Arial"/>
          <w:sz w:val="24"/>
        </w:rPr>
      </w:pPr>
    </w:p>
    <w:p w:rsidR="00801E5F" w:rsidRDefault="00801E5F" w:rsidP="0070017D">
      <w:pPr>
        <w:pStyle w:val="Corpodeltesto"/>
        <w:pBdr>
          <w:top w:val="single" w:sz="6" w:space="1" w:color="auto"/>
          <w:left w:val="single" w:sz="6" w:space="4" w:color="auto"/>
          <w:bottom w:val="single" w:sz="6" w:space="7" w:color="auto"/>
          <w:right w:val="single" w:sz="6" w:space="4" w:color="auto"/>
        </w:pBdr>
        <w:spacing w:line="240" w:lineRule="auto"/>
        <w:rPr>
          <w:b/>
        </w:rPr>
      </w:pPr>
      <w:r>
        <w:rPr>
          <w:b/>
        </w:rPr>
        <w:t>7.9 Rapporti con il territorio</w:t>
      </w:r>
    </w:p>
    <w:p w:rsidR="00801E5F" w:rsidRDefault="00801E5F" w:rsidP="0070017D">
      <w:pPr>
        <w:pStyle w:val="Corpodeltesto"/>
        <w:pBdr>
          <w:top w:val="single" w:sz="6" w:space="1" w:color="auto"/>
          <w:left w:val="single" w:sz="6" w:space="4" w:color="auto"/>
          <w:bottom w:val="single" w:sz="6" w:space="7" w:color="auto"/>
          <w:right w:val="single" w:sz="6" w:space="4" w:color="auto"/>
        </w:pBdr>
        <w:spacing w:line="240" w:lineRule="auto"/>
      </w:pPr>
    </w:p>
    <w:p w:rsidR="00801E5F" w:rsidRDefault="00801E5F" w:rsidP="00930C9A">
      <w:pPr>
        <w:pStyle w:val="Corpodeltesto"/>
        <w:numPr>
          <w:ilvl w:val="0"/>
          <w:numId w:val="3"/>
        </w:numPr>
        <w:pBdr>
          <w:top w:val="single" w:sz="6" w:space="1" w:color="auto"/>
          <w:left w:val="single" w:sz="6" w:space="4" w:color="auto"/>
          <w:bottom w:val="single" w:sz="6" w:space="7" w:color="auto"/>
          <w:right w:val="single" w:sz="6" w:space="4" w:color="auto"/>
        </w:pBdr>
        <w:spacing w:line="240" w:lineRule="auto"/>
        <w:ind w:left="360"/>
        <w:rPr>
          <w:i/>
        </w:rPr>
      </w:pPr>
      <w:r>
        <w:rPr>
          <w:i/>
        </w:rPr>
        <w:t>Requisiti obbligatori</w:t>
      </w:r>
    </w:p>
    <w:p w:rsidR="00801E5F" w:rsidRDefault="00801E5F" w:rsidP="0070017D">
      <w:pPr>
        <w:pStyle w:val="Corpodeltesto"/>
        <w:pBdr>
          <w:top w:val="single" w:sz="6" w:space="1" w:color="auto"/>
          <w:left w:val="single" w:sz="6" w:space="4" w:color="auto"/>
          <w:bottom w:val="single" w:sz="6" w:space="7" w:color="auto"/>
          <w:right w:val="single" w:sz="6" w:space="4" w:color="auto"/>
        </w:pBdr>
        <w:spacing w:line="240" w:lineRule="auto"/>
      </w:pPr>
    </w:p>
    <w:p w:rsidR="00801E5F" w:rsidRDefault="00801E5F" w:rsidP="00930C9A">
      <w:pPr>
        <w:numPr>
          <w:ilvl w:val="0"/>
          <w:numId w:val="4"/>
        </w:numPr>
        <w:pBdr>
          <w:top w:val="single" w:sz="6" w:space="1" w:color="auto"/>
          <w:left w:val="single" w:sz="6" w:space="4" w:color="auto"/>
          <w:bottom w:val="single" w:sz="6" w:space="7" w:color="auto"/>
          <w:right w:val="single" w:sz="6" w:space="4" w:color="auto"/>
        </w:pBdr>
        <w:spacing w:after="0" w:line="240" w:lineRule="auto"/>
        <w:rPr>
          <w:rFonts w:ascii="Arial" w:hAnsi="Arial"/>
          <w:sz w:val="24"/>
        </w:rPr>
      </w:pPr>
      <w:r>
        <w:rPr>
          <w:rFonts w:ascii="Arial" w:hAnsi="Arial"/>
          <w:sz w:val="24"/>
        </w:rPr>
        <w:t xml:space="preserve">Nel regolamento o nello statuto il museo deve dichiarare le proprie responsabilità e vocazioni in relazione al territorio di appartenenza e riferimento. </w:t>
      </w:r>
    </w:p>
    <w:p w:rsidR="00801E5F" w:rsidRDefault="00801E5F" w:rsidP="00801E5F">
      <w:pPr>
        <w:pStyle w:val="Testonotadichiusura"/>
        <w:rPr>
          <w:rFonts w:ascii="Arial" w:hAnsi="Arial"/>
          <w:sz w:val="24"/>
        </w:rPr>
      </w:pPr>
    </w:p>
    <w:p w:rsidR="00801E5F" w:rsidRDefault="00801E5F" w:rsidP="00CD4334">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Default="00CD4334" w:rsidP="005E13CA">
      <w:pPr>
        <w:autoSpaceDE w:val="0"/>
        <w:autoSpaceDN w:val="0"/>
        <w:adjustRightInd w:val="0"/>
        <w:spacing w:after="0" w:line="240" w:lineRule="auto"/>
        <w:rPr>
          <w:i/>
          <w:iCs/>
        </w:rPr>
      </w:pPr>
    </w:p>
    <w:p w:rsidR="00CD4334" w:rsidRPr="005E13CA" w:rsidRDefault="00CD4334" w:rsidP="005E13CA">
      <w:pPr>
        <w:autoSpaceDE w:val="0"/>
        <w:autoSpaceDN w:val="0"/>
        <w:adjustRightInd w:val="0"/>
        <w:spacing w:after="0" w:line="240" w:lineRule="auto"/>
        <w:rPr>
          <w:i/>
          <w:iCs/>
        </w:rPr>
      </w:pPr>
    </w:p>
    <w:sectPr w:rsidR="00CD4334" w:rsidRPr="005E13CA" w:rsidSect="009B4D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E689A"/>
    <w:multiLevelType w:val="multilevel"/>
    <w:tmpl w:val="5EE8710A"/>
    <w:lvl w:ilvl="0">
      <w:start w:val="7"/>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F14DC3"/>
    <w:multiLevelType w:val="hybridMultilevel"/>
    <w:tmpl w:val="12827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645234"/>
    <w:multiLevelType w:val="multilevel"/>
    <w:tmpl w:val="69E02858"/>
    <w:lvl w:ilvl="0">
      <w:start w:val="1"/>
      <w:numFmt w:val="bullet"/>
      <w:lvlText w:val=""/>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28DF2DAC"/>
    <w:multiLevelType w:val="singleLevel"/>
    <w:tmpl w:val="B50E737C"/>
    <w:lvl w:ilvl="0">
      <w:start w:val="1"/>
      <w:numFmt w:val="decimal"/>
      <w:lvlText w:val="%1."/>
      <w:legacy w:legacy="1" w:legacySpace="0" w:legacyIndent="360"/>
      <w:lvlJc w:val="left"/>
      <w:pPr>
        <w:ind w:left="360" w:hanging="360"/>
      </w:pPr>
    </w:lvl>
  </w:abstractNum>
  <w:abstractNum w:abstractNumId="5">
    <w:nsid w:val="2CEA565E"/>
    <w:multiLevelType w:val="multilevel"/>
    <w:tmpl w:val="28B28C48"/>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515D18E4"/>
    <w:multiLevelType w:val="multilevel"/>
    <w:tmpl w:val="43BC1902"/>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54B020F2"/>
    <w:multiLevelType w:val="multilevel"/>
    <w:tmpl w:val="BEF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963A45"/>
    <w:multiLevelType w:val="multilevel"/>
    <w:tmpl w:val="306E3B90"/>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7316566A"/>
    <w:multiLevelType w:val="multilevel"/>
    <w:tmpl w:val="E086FDA8"/>
    <w:lvl w:ilvl="0">
      <w:start w:val="7"/>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0"/>
    <w:lvlOverride w:ilvl="0">
      <w:lvl w:ilvl="0">
        <w:numFmt w:val="bullet"/>
        <w:lvlText w:val="-"/>
        <w:legacy w:legacy="1" w:legacySpace="0" w:legacyIndent="360"/>
        <w:lvlJc w:val="left"/>
        <w:pPr>
          <w:ind w:left="360" w:hanging="360"/>
        </w:pPr>
      </w:lvl>
    </w:lvlOverride>
  </w:num>
  <w:num w:numId="5">
    <w:abstractNumId w:val="5"/>
  </w:num>
  <w:num w:numId="6">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7">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8">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9">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0">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1">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2">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3">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4">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5">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6">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7">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8">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9">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0">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1">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2">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3">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4">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5">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6">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7">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8">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9">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0">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1">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2">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3">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4">
    <w:abstractNumId w:val="5"/>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5">
    <w:abstractNumId w:val="3"/>
  </w:num>
  <w:num w:numId="36">
    <w:abstractNumId w:val="6"/>
  </w:num>
  <w:num w:numId="37">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8">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9">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0">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1">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2">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3">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4">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5">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6">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7">
    <w:abstractNumId w:val="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8">
    <w:abstractNumId w:val="8"/>
  </w:num>
  <w:num w:numId="49">
    <w:abstractNumId w:val="8"/>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0">
    <w:abstractNumId w:val="8"/>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1">
    <w:abstractNumId w:val="8"/>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2">
    <w:abstractNumId w:val="8"/>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3">
    <w:abstractNumId w:val="8"/>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4">
    <w:abstractNumId w:val="8"/>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5">
    <w:abstractNumId w:val="9"/>
  </w:num>
  <w:num w:numId="56">
    <w:abstractNumId w:val="1"/>
  </w:num>
  <w:num w:numId="57">
    <w:abstractNumId w:val="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useFELayout/>
  </w:compat>
  <w:rsids>
    <w:rsidRoot w:val="005E13CA"/>
    <w:rsid w:val="00082AA2"/>
    <w:rsid w:val="0025145A"/>
    <w:rsid w:val="002730EE"/>
    <w:rsid w:val="003631E3"/>
    <w:rsid w:val="003E4851"/>
    <w:rsid w:val="003E6089"/>
    <w:rsid w:val="004F1439"/>
    <w:rsid w:val="005B51F8"/>
    <w:rsid w:val="005E13CA"/>
    <w:rsid w:val="0070017D"/>
    <w:rsid w:val="00801E5F"/>
    <w:rsid w:val="008B5253"/>
    <w:rsid w:val="008C03A5"/>
    <w:rsid w:val="00930C9A"/>
    <w:rsid w:val="009B4D12"/>
    <w:rsid w:val="00CC3F83"/>
    <w:rsid w:val="00CD4334"/>
    <w:rsid w:val="00CF1BE6"/>
    <w:rsid w:val="00EA1B92"/>
    <w:rsid w:val="00F22517"/>
    <w:rsid w:val="00F5006E"/>
    <w:rsid w:val="00FB40EA"/>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40EA"/>
  </w:style>
  <w:style w:type="paragraph" w:styleId="Titolo3">
    <w:name w:val="heading 3"/>
    <w:basedOn w:val="Normale"/>
    <w:link w:val="Titolo3Carattere"/>
    <w:uiPriority w:val="9"/>
    <w:qFormat/>
    <w:rsid w:val="00F500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link w:val="Titolo4Carattere"/>
    <w:uiPriority w:val="9"/>
    <w:semiHidden/>
    <w:unhideWhenUsed/>
    <w:qFormat/>
    <w:rsid w:val="00801E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F5006E"/>
    <w:rPr>
      <w:rFonts w:ascii="Times New Roman" w:eastAsia="Times New Roman" w:hAnsi="Times New Roman" w:cs="Times New Roman"/>
      <w:b/>
      <w:bCs/>
      <w:sz w:val="27"/>
      <w:szCs w:val="27"/>
    </w:rPr>
  </w:style>
  <w:style w:type="character" w:customStyle="1" w:styleId="highlightedsearchterm">
    <w:name w:val="highlightedsearchterm"/>
    <w:basedOn w:val="Carpredefinitoparagrafo"/>
    <w:rsid w:val="00F5006E"/>
  </w:style>
  <w:style w:type="paragraph" w:styleId="NormaleWeb">
    <w:name w:val="Normal (Web)"/>
    <w:basedOn w:val="Normale"/>
    <w:uiPriority w:val="99"/>
    <w:semiHidden/>
    <w:unhideWhenUsed/>
    <w:rsid w:val="00F5006E"/>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F5006E"/>
    <w:rPr>
      <w:color w:val="0000FF"/>
      <w:u w:val="single"/>
    </w:rPr>
  </w:style>
  <w:style w:type="paragraph" w:styleId="Testofumetto">
    <w:name w:val="Balloon Text"/>
    <w:basedOn w:val="Normale"/>
    <w:link w:val="TestofumettoCarattere"/>
    <w:uiPriority w:val="99"/>
    <w:semiHidden/>
    <w:unhideWhenUsed/>
    <w:rsid w:val="00F500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006E"/>
    <w:rPr>
      <w:rFonts w:ascii="Tahoma" w:hAnsi="Tahoma" w:cs="Tahoma"/>
      <w:sz w:val="16"/>
      <w:szCs w:val="16"/>
    </w:rPr>
  </w:style>
  <w:style w:type="character" w:customStyle="1" w:styleId="Titolo4Carattere">
    <w:name w:val="Titolo 4 Carattere"/>
    <w:basedOn w:val="Carpredefinitoparagrafo"/>
    <w:link w:val="Titolo4"/>
    <w:uiPriority w:val="9"/>
    <w:semiHidden/>
    <w:rsid w:val="00801E5F"/>
    <w:rPr>
      <w:rFonts w:asciiTheme="majorHAnsi" w:eastAsiaTheme="majorEastAsia" w:hAnsiTheme="majorHAnsi" w:cstheme="majorBidi"/>
      <w:b/>
      <w:bCs/>
      <w:i/>
      <w:iCs/>
      <w:color w:val="4F81BD" w:themeColor="accent1"/>
    </w:rPr>
  </w:style>
  <w:style w:type="paragraph" w:styleId="Corpodeltesto">
    <w:name w:val="Body Text"/>
    <w:aliases w:val="tabelle"/>
    <w:basedOn w:val="Normale"/>
    <w:link w:val="CorpodeltestoCarattere"/>
    <w:semiHidden/>
    <w:rsid w:val="00801E5F"/>
    <w:pPr>
      <w:spacing w:after="0" w:line="360" w:lineRule="auto"/>
      <w:jc w:val="both"/>
    </w:pPr>
    <w:rPr>
      <w:rFonts w:ascii="Arial" w:eastAsia="Times New Roman" w:hAnsi="Arial" w:cs="Arial"/>
      <w:sz w:val="24"/>
      <w:szCs w:val="24"/>
    </w:rPr>
  </w:style>
  <w:style w:type="character" w:customStyle="1" w:styleId="CorpodeltestoCarattere">
    <w:name w:val="Corpo del testo Carattere"/>
    <w:aliases w:val="tabelle Carattere"/>
    <w:basedOn w:val="Carpredefinitoparagrafo"/>
    <w:link w:val="Corpodeltesto"/>
    <w:semiHidden/>
    <w:rsid w:val="00801E5F"/>
    <w:rPr>
      <w:rFonts w:ascii="Arial" w:eastAsia="Times New Roman" w:hAnsi="Arial" w:cs="Arial"/>
      <w:sz w:val="24"/>
      <w:szCs w:val="24"/>
    </w:rPr>
  </w:style>
  <w:style w:type="paragraph" w:customStyle="1" w:styleId="Terminedefinizione">
    <w:name w:val="Termine definizione"/>
    <w:basedOn w:val="Normale"/>
    <w:next w:val="Normale"/>
    <w:rsid w:val="00801E5F"/>
    <w:pPr>
      <w:spacing w:after="0" w:line="240" w:lineRule="auto"/>
    </w:pPr>
    <w:rPr>
      <w:rFonts w:ascii="Times New Roman" w:eastAsia="Times New Roman" w:hAnsi="Times New Roman" w:cs="Times New Roman"/>
      <w:sz w:val="24"/>
      <w:szCs w:val="24"/>
    </w:rPr>
  </w:style>
  <w:style w:type="paragraph" w:styleId="Testonotaapidipagina">
    <w:name w:val="footnote text"/>
    <w:basedOn w:val="Normale"/>
    <w:link w:val="TestonotaapidipaginaCarattere"/>
    <w:semiHidden/>
    <w:rsid w:val="00801E5F"/>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801E5F"/>
    <w:rPr>
      <w:rFonts w:ascii="Times New Roman" w:eastAsia="Times New Roman" w:hAnsi="Times New Roman" w:cs="Times New Roman"/>
      <w:sz w:val="20"/>
      <w:szCs w:val="20"/>
    </w:rPr>
  </w:style>
  <w:style w:type="paragraph" w:styleId="Testonotadichiusura">
    <w:name w:val="endnote text"/>
    <w:basedOn w:val="Normale"/>
    <w:link w:val="TestonotadichiusuraCarattere"/>
    <w:semiHidden/>
    <w:rsid w:val="00801E5F"/>
    <w:pPr>
      <w:spacing w:after="0" w:line="240" w:lineRule="auto"/>
    </w:pPr>
    <w:rPr>
      <w:rFonts w:ascii="Times New Roman" w:eastAsia="Times New Roman" w:hAnsi="Times New Roman" w:cs="Times New Roman"/>
      <w:sz w:val="20"/>
      <w:szCs w:val="20"/>
    </w:rPr>
  </w:style>
  <w:style w:type="character" w:customStyle="1" w:styleId="TestonotadichiusuraCarattere">
    <w:name w:val="Testo nota di chiusura Carattere"/>
    <w:basedOn w:val="Carpredefinitoparagrafo"/>
    <w:link w:val="Testonotadichiusura"/>
    <w:semiHidden/>
    <w:rsid w:val="00801E5F"/>
    <w:rPr>
      <w:rFonts w:ascii="Times New Roman" w:eastAsia="Times New Roman" w:hAnsi="Times New Roman" w:cs="Times New Roman"/>
      <w:sz w:val="20"/>
      <w:szCs w:val="20"/>
    </w:rPr>
  </w:style>
  <w:style w:type="paragraph" w:styleId="Paragrafoelenco">
    <w:name w:val="List Paragraph"/>
    <w:basedOn w:val="Normale"/>
    <w:uiPriority w:val="34"/>
    <w:qFormat/>
    <w:rsid w:val="008B5253"/>
    <w:pPr>
      <w:ind w:left="720"/>
      <w:contextualSpacing/>
    </w:pPr>
  </w:style>
</w:styles>
</file>

<file path=word/webSettings.xml><?xml version="1.0" encoding="utf-8"?>
<w:webSettings xmlns:r="http://schemas.openxmlformats.org/officeDocument/2006/relationships" xmlns:w="http://schemas.openxmlformats.org/wordprocessingml/2006/main">
  <w:divs>
    <w:div w:id="813064200">
      <w:bodyDiv w:val="1"/>
      <w:marLeft w:val="0"/>
      <w:marRight w:val="0"/>
      <w:marTop w:val="0"/>
      <w:marBottom w:val="0"/>
      <w:divBdr>
        <w:top w:val="none" w:sz="0" w:space="0" w:color="auto"/>
        <w:left w:val="none" w:sz="0" w:space="0" w:color="auto"/>
        <w:bottom w:val="none" w:sz="0" w:space="0" w:color="auto"/>
        <w:right w:val="none" w:sz="0" w:space="0" w:color="auto"/>
      </w:divBdr>
    </w:div>
    <w:div w:id="1409231768">
      <w:bodyDiv w:val="1"/>
      <w:marLeft w:val="0"/>
      <w:marRight w:val="0"/>
      <w:marTop w:val="0"/>
      <w:marBottom w:val="0"/>
      <w:divBdr>
        <w:top w:val="none" w:sz="0" w:space="0" w:color="auto"/>
        <w:left w:val="none" w:sz="0" w:space="0" w:color="auto"/>
        <w:bottom w:val="none" w:sz="0" w:space="0" w:color="auto"/>
        <w:right w:val="none" w:sz="0" w:space="0" w:color="auto"/>
      </w:divBdr>
    </w:div>
    <w:div w:id="2003727858">
      <w:bodyDiv w:val="1"/>
      <w:marLeft w:val="0"/>
      <w:marRight w:val="0"/>
      <w:marTop w:val="0"/>
      <w:marBottom w:val="0"/>
      <w:divBdr>
        <w:top w:val="none" w:sz="0" w:space="0" w:color="auto"/>
        <w:left w:val="none" w:sz="0" w:space="0" w:color="auto"/>
        <w:bottom w:val="none" w:sz="0" w:space="0" w:color="auto"/>
        <w:right w:val="none" w:sz="0" w:space="0" w:color="auto"/>
      </w:divBdr>
      <w:divsChild>
        <w:div w:id="360666538">
          <w:marLeft w:val="0"/>
          <w:marRight w:val="0"/>
          <w:marTop w:val="0"/>
          <w:marBottom w:val="0"/>
          <w:divBdr>
            <w:top w:val="none" w:sz="0" w:space="0" w:color="auto"/>
            <w:left w:val="none" w:sz="0" w:space="0" w:color="auto"/>
            <w:bottom w:val="none" w:sz="0" w:space="0" w:color="auto"/>
            <w:right w:val="none" w:sz="0" w:space="0" w:color="auto"/>
          </w:divBdr>
          <w:divsChild>
            <w:div w:id="892496667">
              <w:marLeft w:val="0"/>
              <w:marRight w:val="0"/>
              <w:marTop w:val="0"/>
              <w:marBottom w:val="0"/>
              <w:divBdr>
                <w:top w:val="none" w:sz="0" w:space="0" w:color="auto"/>
                <w:left w:val="none" w:sz="0" w:space="0" w:color="auto"/>
                <w:bottom w:val="none" w:sz="0" w:space="0" w:color="auto"/>
                <w:right w:val="none" w:sz="0" w:space="0" w:color="auto"/>
              </w:divBdr>
              <w:divsChild>
                <w:div w:id="711343183">
                  <w:marLeft w:val="0"/>
                  <w:marRight w:val="0"/>
                  <w:marTop w:val="0"/>
                  <w:marBottom w:val="0"/>
                  <w:divBdr>
                    <w:top w:val="none" w:sz="0" w:space="0" w:color="auto"/>
                    <w:left w:val="none" w:sz="0" w:space="0" w:color="auto"/>
                    <w:bottom w:val="none" w:sz="0" w:space="0" w:color="auto"/>
                    <w:right w:val="none" w:sz="0" w:space="0" w:color="auto"/>
                  </w:divBdr>
                  <w:divsChild>
                    <w:div w:id="775104723">
                      <w:marLeft w:val="0"/>
                      <w:marRight w:val="0"/>
                      <w:marTop w:val="0"/>
                      <w:marBottom w:val="0"/>
                      <w:divBdr>
                        <w:top w:val="none" w:sz="0" w:space="0" w:color="auto"/>
                        <w:left w:val="none" w:sz="0" w:space="0" w:color="auto"/>
                        <w:bottom w:val="none" w:sz="0" w:space="0" w:color="auto"/>
                        <w:right w:val="none" w:sz="0" w:space="0" w:color="auto"/>
                      </w:divBdr>
                      <w:divsChild>
                        <w:div w:id="550846720">
                          <w:marLeft w:val="0"/>
                          <w:marRight w:val="0"/>
                          <w:marTop w:val="0"/>
                          <w:marBottom w:val="0"/>
                          <w:divBdr>
                            <w:top w:val="none" w:sz="0" w:space="0" w:color="auto"/>
                            <w:left w:val="none" w:sz="0" w:space="0" w:color="auto"/>
                            <w:bottom w:val="none" w:sz="0" w:space="0" w:color="auto"/>
                            <w:right w:val="none" w:sz="0" w:space="0" w:color="auto"/>
                          </w:divBdr>
                          <w:divsChild>
                            <w:div w:id="1870146315">
                              <w:marLeft w:val="0"/>
                              <w:marRight w:val="0"/>
                              <w:marTop w:val="0"/>
                              <w:marBottom w:val="0"/>
                              <w:divBdr>
                                <w:top w:val="none" w:sz="0" w:space="0" w:color="auto"/>
                                <w:left w:val="none" w:sz="0" w:space="0" w:color="auto"/>
                                <w:bottom w:val="none" w:sz="0" w:space="0" w:color="auto"/>
                                <w:right w:val="none" w:sz="0" w:space="0" w:color="auto"/>
                              </w:divBdr>
                            </w:div>
                            <w:div w:id="682588146">
                              <w:marLeft w:val="0"/>
                              <w:marRight w:val="0"/>
                              <w:marTop w:val="0"/>
                              <w:marBottom w:val="0"/>
                              <w:divBdr>
                                <w:top w:val="none" w:sz="0" w:space="0" w:color="auto"/>
                                <w:left w:val="none" w:sz="0" w:space="0" w:color="auto"/>
                                <w:bottom w:val="none" w:sz="0" w:space="0" w:color="auto"/>
                                <w:right w:val="none" w:sz="0" w:space="0" w:color="auto"/>
                              </w:divBdr>
                              <w:divsChild>
                                <w:div w:id="6204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bc.regione.emilia-romagna.it/istituto/normativa/allegati-normativa/del.g.r.-309-2003" TargetMode="External"/><Relationship Id="rId3" Type="http://schemas.openxmlformats.org/officeDocument/2006/relationships/settings" Target="settings.xml"/><Relationship Id="rId7" Type="http://schemas.openxmlformats.org/officeDocument/2006/relationships/hyperlink" Target="http://ibc.regione.emilia-romagna.it/istituto/normativa/allegati-normativa/del-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bc.regione.emilia-romagna.it/istituto/normativa/allegati-normativa/del.g.r.-309-2003" TargetMode="External"/><Relationship Id="rId5" Type="http://schemas.openxmlformats.org/officeDocument/2006/relationships/hyperlink" Target="http://ibc.regione.emilia-romagna.it/istituto/normativa/allegati-normativa/l.r.-18-2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11</Pages>
  <Words>2391</Words>
  <Characters>13630</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fausto pesarini</dc:creator>
  <cp:keywords/>
  <dc:description/>
  <cp:lastModifiedBy>fausto pesarini</cp:lastModifiedBy>
  <cp:revision>12</cp:revision>
  <dcterms:created xsi:type="dcterms:W3CDTF">2013-02-27T16:36:00Z</dcterms:created>
  <dcterms:modified xsi:type="dcterms:W3CDTF">2014-07-27T21:34:00Z</dcterms:modified>
</cp:coreProperties>
</file>