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4C52EB4" w14:textId="77777777" w:rsidR="00002AA6" w:rsidRDefault="00002AA6">
      <w:pPr>
        <w:pStyle w:val="Titolo1"/>
        <w:spacing w:after="240"/>
        <w:jc w:val="center"/>
        <w:rPr>
          <w:color w:val="0000FF"/>
          <w:sz w:val="40"/>
        </w:rPr>
      </w:pPr>
      <w:bookmarkStart w:id="0" w:name="_GoBack"/>
      <w:bookmarkEnd w:id="0"/>
      <w:r>
        <w:rPr>
          <w:color w:val="0000FF"/>
          <w:sz w:val="40"/>
        </w:rPr>
        <w:t>Statistica</w:t>
      </w:r>
    </w:p>
    <w:p w14:paraId="4B9DB36A" w14:textId="77777777" w:rsidR="00002AA6" w:rsidRDefault="00002AA6">
      <w:pPr>
        <w:pStyle w:val="Titolo2"/>
        <w:spacing w:after="240"/>
        <w:rPr>
          <w:sz w:val="32"/>
          <w:u w:val="single"/>
        </w:rPr>
      </w:pPr>
      <w:r>
        <w:rPr>
          <w:sz w:val="32"/>
          <w:u w:val="single"/>
        </w:rPr>
        <w:t>Statistica</w:t>
      </w:r>
    </w:p>
    <w:p w14:paraId="7BF8C571" w14:textId="77777777" w:rsidR="00002AA6" w:rsidRDefault="00002AA6">
      <w:r>
        <w:t xml:space="preserve">La parola </w:t>
      </w:r>
      <w:r>
        <w:rPr>
          <w:b/>
          <w:bCs/>
        </w:rPr>
        <w:t>statistica</w:t>
      </w:r>
      <w:r>
        <w:t xml:space="preserve"> ha due significati. </w:t>
      </w:r>
    </w:p>
    <w:p w14:paraId="11BB7B63" w14:textId="77777777" w:rsidR="00002AA6" w:rsidRDefault="00002AA6">
      <w:pPr>
        <w:spacing w:before="120" w:after="60"/>
        <w:ind w:firstLine="284"/>
      </w:pPr>
      <w:r>
        <w:rPr>
          <w:b/>
          <w:bCs/>
          <w:sz w:val="28"/>
        </w:rPr>
        <w:t xml:space="preserve">Numeri </w:t>
      </w:r>
      <w:r>
        <w:t xml:space="preserve">scelti per fornire indicazioni </w:t>
      </w:r>
    </w:p>
    <w:p w14:paraId="607937D7" w14:textId="77777777" w:rsidR="00002AA6" w:rsidRDefault="00002AA6">
      <w:pPr>
        <w:numPr>
          <w:ilvl w:val="0"/>
          <w:numId w:val="1"/>
        </w:numPr>
        <w:tabs>
          <w:tab w:val="clear" w:pos="720"/>
          <w:tab w:val="num" w:pos="993"/>
        </w:tabs>
        <w:ind w:left="993" w:hanging="426"/>
      </w:pPr>
      <w:r>
        <w:t xml:space="preserve">Età media degli studenti iscritti al I, II, … anno del corso di laurea di …   </w:t>
      </w:r>
    </w:p>
    <w:p w14:paraId="256019C2" w14:textId="77777777" w:rsidR="00002AA6" w:rsidRDefault="00002AA6">
      <w:pPr>
        <w:numPr>
          <w:ilvl w:val="0"/>
          <w:numId w:val="1"/>
        </w:numPr>
        <w:tabs>
          <w:tab w:val="clear" w:pos="720"/>
          <w:tab w:val="num" w:pos="993"/>
        </w:tabs>
        <w:ind w:left="993" w:hanging="426"/>
      </w:pPr>
      <w:r>
        <w:t>Numero massimo e minimo di figli per famiglia censiti nell’anno 2001</w:t>
      </w:r>
    </w:p>
    <w:p w14:paraId="72C8FB78" w14:textId="77777777" w:rsidR="00002AA6" w:rsidRDefault="00002AA6">
      <w:pPr>
        <w:numPr>
          <w:ilvl w:val="0"/>
          <w:numId w:val="1"/>
        </w:numPr>
        <w:tabs>
          <w:tab w:val="clear" w:pos="720"/>
          <w:tab w:val="num" w:pos="993"/>
        </w:tabs>
        <w:ind w:left="993" w:hanging="426"/>
      </w:pPr>
      <w:r>
        <w:t xml:space="preserve">Percentuale di tiri liberi realizzati da Michel Johnson nel campionato NBA … </w:t>
      </w:r>
    </w:p>
    <w:p w14:paraId="23641C30" w14:textId="77777777" w:rsidR="00002AA6" w:rsidRDefault="00002AA6">
      <w:pPr>
        <w:numPr>
          <w:ilvl w:val="0"/>
          <w:numId w:val="1"/>
        </w:numPr>
        <w:tabs>
          <w:tab w:val="clear" w:pos="720"/>
          <w:tab w:val="num" w:pos="993"/>
        </w:tabs>
        <w:ind w:left="993" w:hanging="426"/>
      </w:pPr>
      <w:r>
        <w:t>Valutazione media assegnata al test di ingresso del corso di …</w:t>
      </w:r>
    </w:p>
    <w:p w14:paraId="529A1F00" w14:textId="77777777" w:rsidR="00002AA6" w:rsidRDefault="00002AA6">
      <w:pPr>
        <w:numPr>
          <w:ilvl w:val="0"/>
          <w:numId w:val="1"/>
        </w:numPr>
        <w:tabs>
          <w:tab w:val="clear" w:pos="720"/>
          <w:tab w:val="num" w:pos="993"/>
        </w:tabs>
        <w:ind w:left="993" w:hanging="426"/>
      </w:pPr>
      <w:r>
        <w:t xml:space="preserve">Sconto medio praticato dai negozi di </w:t>
      </w:r>
      <w:proofErr w:type="gramStart"/>
      <w:r>
        <w:t>abbigliamento  …</w:t>
      </w:r>
      <w:proofErr w:type="gramEnd"/>
      <w:r>
        <w:t xml:space="preserve">  </w:t>
      </w:r>
    </w:p>
    <w:p w14:paraId="7DA41A5D" w14:textId="77777777" w:rsidR="00002AA6" w:rsidRDefault="00002AA6">
      <w:pPr>
        <w:numPr>
          <w:ilvl w:val="0"/>
          <w:numId w:val="1"/>
        </w:numPr>
        <w:tabs>
          <w:tab w:val="clear" w:pos="720"/>
          <w:tab w:val="num" w:pos="993"/>
        </w:tabs>
        <w:ind w:left="993" w:hanging="426"/>
      </w:pPr>
      <w:r>
        <w:t xml:space="preserve">Tempo massimo impiegato sul percorso casa …  </w:t>
      </w:r>
    </w:p>
    <w:p w14:paraId="1B945A0C" w14:textId="77777777" w:rsidR="00002AA6" w:rsidRDefault="00002AA6">
      <w:pPr>
        <w:spacing w:before="120" w:after="60"/>
        <w:ind w:firstLine="284"/>
      </w:pPr>
      <w:r>
        <w:rPr>
          <w:b/>
          <w:bCs/>
          <w:sz w:val="28"/>
        </w:rPr>
        <w:t>Tecniche</w:t>
      </w:r>
      <w:r>
        <w:t xml:space="preserve"> e </w:t>
      </w:r>
      <w:r>
        <w:rPr>
          <w:b/>
          <w:bCs/>
          <w:sz w:val="28"/>
        </w:rPr>
        <w:t>Metodi</w:t>
      </w:r>
      <w:r>
        <w:t xml:space="preserve"> usati per collezionare, analizzare, interpretare e presentare i dati al fine di prendere decisioni e decidere strategie. </w:t>
      </w:r>
    </w:p>
    <w:p w14:paraId="254F465E" w14:textId="77777777" w:rsidR="00002AA6" w:rsidRDefault="00002AA6">
      <w:pPr>
        <w:numPr>
          <w:ilvl w:val="0"/>
          <w:numId w:val="3"/>
        </w:numPr>
      </w:pPr>
      <w:r>
        <w:t xml:space="preserve">La statistica permette di ricavare indicazioni quantitative di </w:t>
      </w:r>
      <w:r>
        <w:rPr>
          <w:i/>
          <w:iCs/>
        </w:rPr>
        <w:t>fenomeni soggetti a fluttuazioni</w:t>
      </w:r>
      <w:r>
        <w:t>.</w:t>
      </w:r>
    </w:p>
    <w:p w14:paraId="6D4B4CFA" w14:textId="77777777" w:rsidR="00002AA6" w:rsidRDefault="00002AA6">
      <w:pPr>
        <w:numPr>
          <w:ilvl w:val="0"/>
          <w:numId w:val="3"/>
        </w:numPr>
      </w:pPr>
      <w:r>
        <w:t xml:space="preserve">Gli indicatori forniti dalla statistica permettono di fare </w:t>
      </w:r>
      <w:r>
        <w:rPr>
          <w:i/>
          <w:iCs/>
        </w:rPr>
        <w:t>strategie</w:t>
      </w:r>
      <w:r>
        <w:t xml:space="preserve"> e prendere decisioni </w:t>
      </w:r>
      <w:r>
        <w:rPr>
          <w:i/>
          <w:iCs/>
        </w:rPr>
        <w:t>guidate</w:t>
      </w:r>
      <w:r>
        <w:t>.</w:t>
      </w:r>
    </w:p>
    <w:p w14:paraId="7CD501F0" w14:textId="77777777" w:rsidR="00002AA6" w:rsidRDefault="00002AA6">
      <w:pPr>
        <w:pStyle w:val="Titolo2"/>
        <w:spacing w:before="120" w:after="240"/>
      </w:pPr>
      <w:r>
        <w:rPr>
          <w:sz w:val="32"/>
          <w:u w:val="single"/>
        </w:rPr>
        <w:t>Tipi di Statistica</w:t>
      </w:r>
    </w:p>
    <w:p w14:paraId="12B83C6A" w14:textId="77777777" w:rsidR="00002AA6" w:rsidRDefault="00002AA6">
      <w:pPr>
        <w:spacing w:after="120"/>
        <w:ind w:firstLine="284"/>
        <w:jc w:val="both"/>
      </w:pPr>
      <w:r>
        <w:rPr>
          <w:b/>
          <w:bCs/>
          <w:sz w:val="28"/>
        </w:rPr>
        <w:t>Statistica descrittiva</w:t>
      </w:r>
      <w:r>
        <w:t xml:space="preserve">. </w:t>
      </w:r>
    </w:p>
    <w:p w14:paraId="40F27B76" w14:textId="77777777" w:rsidR="00002AA6" w:rsidRDefault="000671E0">
      <w:pPr>
        <w:ind w:firstLine="284"/>
        <w:jc w:val="both"/>
      </w:pPr>
      <w:r>
        <w:rPr>
          <w:noProof/>
          <w:sz w:val="20"/>
        </w:rPr>
        <w:drawing>
          <wp:anchor distT="0" distB="0" distL="114300" distR="114300" simplePos="0" relativeHeight="251651584" behindDoc="0" locked="0" layoutInCell="1" allowOverlap="1" wp14:anchorId="19AF2B13" wp14:editId="70143A5C">
            <wp:simplePos x="0" y="0"/>
            <wp:positionH relativeFrom="column">
              <wp:posOffset>365760</wp:posOffset>
            </wp:positionH>
            <wp:positionV relativeFrom="paragraph">
              <wp:posOffset>751205</wp:posOffset>
            </wp:positionV>
            <wp:extent cx="5570220" cy="784860"/>
            <wp:effectExtent l="0" t="0" r="0" b="2540"/>
            <wp:wrapTopAndBottom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220" cy="78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AA6">
        <w:t xml:space="preserve">Siamo interessati ad analizzare gli Esiti dell’esame di statistica. </w:t>
      </w:r>
      <w:r w:rsidR="00002AA6">
        <w:rPr>
          <w:b/>
          <w:bCs/>
        </w:rPr>
        <w:t>Data set</w:t>
      </w:r>
      <w:r w:rsidR="00002AA6">
        <w:t>:</w:t>
      </w:r>
      <w:r w:rsidR="00002AA6">
        <w:rPr>
          <w:b/>
          <w:bCs/>
        </w:rPr>
        <w:t xml:space="preserve"> </w:t>
      </w:r>
      <w:r w:rsidR="00002AA6">
        <w:t xml:space="preserve">studenti e punteggio. Gli studenti sono gli </w:t>
      </w:r>
      <w:r w:rsidR="00002AA6">
        <w:rPr>
          <w:b/>
          <w:bCs/>
        </w:rPr>
        <w:t>Elementi</w:t>
      </w:r>
      <w:r w:rsidR="00002AA6">
        <w:t xml:space="preserve"> </w:t>
      </w:r>
      <w:proofErr w:type="gramStart"/>
      <w:r w:rsidR="00002AA6">
        <w:t>del data</w:t>
      </w:r>
      <w:proofErr w:type="gramEnd"/>
      <w:r w:rsidR="00002AA6">
        <w:t xml:space="preserve"> set, il punteggio ottenuto da ciascun studente è una </w:t>
      </w:r>
      <w:r w:rsidR="00002AA6">
        <w:rPr>
          <w:b/>
          <w:bCs/>
        </w:rPr>
        <w:t>osservazione</w:t>
      </w:r>
      <w:r w:rsidR="00002AA6">
        <w:t xml:space="preserve"> [</w:t>
      </w:r>
      <w:r w:rsidR="00DC3D56">
        <w:t xml:space="preserve">vedi </w:t>
      </w:r>
      <w:r w:rsidR="00002AA6" w:rsidRPr="00421B79">
        <w:rPr>
          <w:b/>
        </w:rPr>
        <w:t>Dati Esame</w:t>
      </w:r>
      <w:r w:rsidR="0037674F" w:rsidRPr="00421B79">
        <w:rPr>
          <w:b/>
        </w:rPr>
        <w:t>.xls</w:t>
      </w:r>
      <w:r w:rsidR="00002AA6">
        <w:t xml:space="preserve">]. Le informazioni presenti </w:t>
      </w:r>
      <w:proofErr w:type="gramStart"/>
      <w:r w:rsidR="00002AA6">
        <w:t>nel data</w:t>
      </w:r>
      <w:proofErr w:type="gramEnd"/>
      <w:r w:rsidR="00002AA6">
        <w:t xml:space="preserve"> set vengono riassunte in </w:t>
      </w:r>
      <w:r w:rsidR="00002AA6">
        <w:rPr>
          <w:b/>
          <w:bCs/>
        </w:rPr>
        <w:t>tabelle</w:t>
      </w:r>
      <w:r w:rsidR="00002AA6">
        <w:t xml:space="preserve"> e </w:t>
      </w:r>
      <w:r w:rsidR="00002AA6">
        <w:rPr>
          <w:b/>
          <w:bCs/>
        </w:rPr>
        <w:t>grafici</w:t>
      </w:r>
      <w:r w:rsidR="00002AA6">
        <w:t xml:space="preserve"> o tramite </w:t>
      </w:r>
      <w:r w:rsidR="00002AA6">
        <w:rPr>
          <w:b/>
          <w:bCs/>
        </w:rPr>
        <w:t>indicatori numerici</w:t>
      </w:r>
      <w:r w:rsidR="00002AA6">
        <w:t xml:space="preserve"> riassuntivi (media, media, varianza …). </w:t>
      </w:r>
    </w:p>
    <w:p w14:paraId="31772640" w14:textId="77777777" w:rsidR="00002AA6" w:rsidRDefault="00002AA6">
      <w:pPr>
        <w:ind w:firstLine="284"/>
        <w:jc w:val="both"/>
      </w:pPr>
    </w:p>
    <w:p w14:paraId="43032A8F" w14:textId="77777777" w:rsidR="00002AA6" w:rsidRDefault="00002AA6">
      <w:pPr>
        <w:spacing w:after="120"/>
        <w:ind w:firstLine="284"/>
        <w:jc w:val="both"/>
      </w:pPr>
      <w:r>
        <w:rPr>
          <w:b/>
          <w:bCs/>
          <w:sz w:val="28"/>
        </w:rPr>
        <w:t>Statistica inferenziale</w:t>
      </w:r>
      <w:r>
        <w:t xml:space="preserve"> </w:t>
      </w:r>
    </w:p>
    <w:p w14:paraId="6B848A76" w14:textId="77777777" w:rsidR="00002AA6" w:rsidRDefault="00002AA6">
      <w:pPr>
        <w:numPr>
          <w:ilvl w:val="0"/>
          <w:numId w:val="3"/>
        </w:numPr>
        <w:spacing w:before="60"/>
        <w:ind w:left="924" w:hanging="357"/>
      </w:pPr>
      <w:r>
        <w:t>Tutte le famiglie di una città con figli in età scolare</w:t>
      </w:r>
      <w:r>
        <w:rPr>
          <w:b/>
          <w:bCs/>
        </w:rPr>
        <w:t xml:space="preserve"> </w:t>
      </w:r>
      <w:r>
        <w:t xml:space="preserve">sono una </w:t>
      </w:r>
      <w:r>
        <w:rPr>
          <w:b/>
          <w:bCs/>
        </w:rPr>
        <w:t xml:space="preserve">Popolazione </w:t>
      </w:r>
      <w:r>
        <w:t>perché</w:t>
      </w:r>
      <w:r>
        <w:rPr>
          <w:b/>
          <w:bCs/>
        </w:rPr>
        <w:t xml:space="preserve"> </w:t>
      </w:r>
      <w:r>
        <w:t xml:space="preserve">rappresentano </w:t>
      </w:r>
      <w:r>
        <w:rPr>
          <w:i/>
          <w:iCs/>
        </w:rPr>
        <w:t>tutti gli elementi</w:t>
      </w:r>
      <w:r>
        <w:t xml:space="preserve"> utili per una analisi. </w:t>
      </w:r>
    </w:p>
    <w:p w14:paraId="56C0BAE4" w14:textId="77777777" w:rsidR="00002AA6" w:rsidRDefault="00002AA6">
      <w:pPr>
        <w:numPr>
          <w:ilvl w:val="0"/>
          <w:numId w:val="3"/>
        </w:numPr>
        <w:spacing w:before="60"/>
        <w:ind w:left="924" w:hanging="357"/>
      </w:pPr>
      <w:r>
        <w:t xml:space="preserve">Le famiglie con figli in età scolare di un quartiere sono un </w:t>
      </w:r>
      <w:r>
        <w:rPr>
          <w:b/>
          <w:bCs/>
        </w:rPr>
        <w:t>Campione</w:t>
      </w:r>
      <w:r>
        <w:t xml:space="preserve"> che contiene </w:t>
      </w:r>
      <w:r>
        <w:rPr>
          <w:i/>
          <w:iCs/>
        </w:rPr>
        <w:t>alcuni elementi</w:t>
      </w:r>
      <w:r>
        <w:t xml:space="preserve"> della popolazione.</w:t>
      </w:r>
    </w:p>
    <w:p w14:paraId="3ACE9791" w14:textId="77777777" w:rsidR="00002AA6" w:rsidRDefault="000671E0">
      <w:pPr>
        <w:spacing w:before="120"/>
        <w:ind w:firstLine="284"/>
        <w:jc w:val="both"/>
      </w:pPr>
      <w:r>
        <w:rPr>
          <w:noProof/>
          <w:sz w:val="20"/>
        </w:rPr>
        <w:drawing>
          <wp:anchor distT="0" distB="0" distL="114300" distR="114300" simplePos="0" relativeHeight="251652608" behindDoc="0" locked="0" layoutInCell="1" allowOverlap="1" wp14:anchorId="530FE00B" wp14:editId="2312F352">
            <wp:simplePos x="0" y="0"/>
            <wp:positionH relativeFrom="column">
              <wp:posOffset>339090</wp:posOffset>
            </wp:positionH>
            <wp:positionV relativeFrom="paragraph">
              <wp:posOffset>565150</wp:posOffset>
            </wp:positionV>
            <wp:extent cx="5623560" cy="746760"/>
            <wp:effectExtent l="0" t="0" r="0" b="0"/>
            <wp:wrapTopAndBottom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3560" cy="74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AA6">
        <w:t>Il compito specifico della Statistica inferenziale è fare inferenze, ricavare predizioni e previsioni su una popolazione a partire dall’analisi di un campione (</w:t>
      </w:r>
      <w:proofErr w:type="spellStart"/>
      <w:r w:rsidR="00002AA6">
        <w:t>Decision</w:t>
      </w:r>
      <w:proofErr w:type="spellEnd"/>
      <w:r w:rsidR="00002AA6">
        <w:t xml:space="preserve"> </w:t>
      </w:r>
      <w:proofErr w:type="spellStart"/>
      <w:r w:rsidR="00002AA6">
        <w:t>Making</w:t>
      </w:r>
      <w:proofErr w:type="spellEnd"/>
      <w:r w:rsidR="00002AA6">
        <w:t xml:space="preserve">). </w:t>
      </w:r>
    </w:p>
    <w:p w14:paraId="22996E3E" w14:textId="77777777" w:rsidR="00002AA6" w:rsidRDefault="00002AA6">
      <w:pPr>
        <w:ind w:firstLine="284"/>
        <w:jc w:val="both"/>
      </w:pPr>
    </w:p>
    <w:p w14:paraId="73270ED2" w14:textId="77777777" w:rsidR="00002AA6" w:rsidRDefault="00002AA6">
      <w:pPr>
        <w:ind w:firstLine="284"/>
      </w:pPr>
      <w:r>
        <w:t xml:space="preserve">[Vedi il Capitolo 1 del Testo Consigliato per un </w:t>
      </w:r>
      <w:r w:rsidRPr="00DC3D56">
        <w:t>Esempio</w:t>
      </w:r>
      <w:r>
        <w:t xml:space="preserve"> di Statistica Inferenziale]</w:t>
      </w:r>
    </w:p>
    <w:p w14:paraId="3C708760" w14:textId="77777777" w:rsidR="00002AA6" w:rsidRDefault="00002AA6">
      <w:pPr>
        <w:ind w:firstLine="284"/>
        <w:rPr>
          <w:b/>
          <w:bCs/>
        </w:rPr>
        <w:sectPr w:rsidR="00002AA6">
          <w:headerReference w:type="default" r:id="rId9"/>
          <w:footerReference w:type="even" r:id="rId10"/>
          <w:footerReference w:type="default" r:id="rId11"/>
          <w:pgSz w:w="11906" w:h="16838"/>
          <w:pgMar w:top="1417" w:right="1134" w:bottom="1134" w:left="1134" w:header="708" w:footer="708" w:gutter="0"/>
          <w:cols w:space="708"/>
          <w:docGrid w:linePitch="360"/>
        </w:sectPr>
      </w:pPr>
    </w:p>
    <w:p w14:paraId="440635BB" w14:textId="77777777" w:rsidR="00002AA6" w:rsidRDefault="00002AA6">
      <w:pPr>
        <w:pStyle w:val="Titolo2"/>
        <w:spacing w:before="120" w:after="240"/>
        <w:rPr>
          <w:sz w:val="32"/>
          <w:u w:val="words"/>
        </w:rPr>
      </w:pPr>
      <w:r>
        <w:rPr>
          <w:sz w:val="32"/>
          <w:u w:val="words"/>
        </w:rPr>
        <w:lastRenderedPageBreak/>
        <w:t>Popolazione e Campione</w:t>
      </w:r>
    </w:p>
    <w:p w14:paraId="3D482831" w14:textId="77777777" w:rsidR="00002AA6" w:rsidRDefault="00002AA6">
      <w:pPr>
        <w:numPr>
          <w:ilvl w:val="0"/>
          <w:numId w:val="16"/>
        </w:numPr>
        <w:spacing w:before="60" w:after="60"/>
        <w:ind w:left="714" w:hanging="357"/>
      </w:pPr>
      <w:r>
        <w:t>Percentuale degli elettori che voteranno per la lista ….</w:t>
      </w:r>
    </w:p>
    <w:p w14:paraId="143AB0CD" w14:textId="77777777" w:rsidR="00002AA6" w:rsidRDefault="00002AA6">
      <w:pPr>
        <w:numPr>
          <w:ilvl w:val="0"/>
          <w:numId w:val="16"/>
        </w:numPr>
        <w:spacing w:before="60" w:after="60"/>
        <w:ind w:left="714" w:hanging="357"/>
      </w:pPr>
      <w:r>
        <w:t>Costo delle case al metro quadro nelle città della regione ….</w:t>
      </w:r>
    </w:p>
    <w:p w14:paraId="2A9D6983" w14:textId="77777777" w:rsidR="00002AA6" w:rsidRDefault="00002AA6">
      <w:pPr>
        <w:numPr>
          <w:ilvl w:val="0"/>
          <w:numId w:val="16"/>
        </w:numPr>
        <w:spacing w:before="60" w:after="60"/>
        <w:ind w:left="714" w:hanging="357"/>
      </w:pPr>
      <w:r>
        <w:t>Numero di automobilisti che provocheranno un incidente di gravità pari a ….</w:t>
      </w:r>
    </w:p>
    <w:p w14:paraId="73E5938A" w14:textId="77777777" w:rsidR="00002AA6" w:rsidRDefault="000671E0">
      <w:pPr>
        <w:pStyle w:val="Data"/>
        <w:spacing w:before="120" w:after="120"/>
        <w:ind w:firstLine="284"/>
      </w:pPr>
      <w:r>
        <w:rPr>
          <w:noProof/>
          <w:sz w:val="20"/>
        </w:rPr>
        <w:drawing>
          <wp:anchor distT="0" distB="0" distL="114300" distR="114300" simplePos="0" relativeHeight="251653632" behindDoc="0" locked="0" layoutInCell="1" allowOverlap="1" wp14:anchorId="290D44CB" wp14:editId="7D14D577">
            <wp:simplePos x="0" y="0"/>
            <wp:positionH relativeFrom="column">
              <wp:posOffset>308610</wp:posOffset>
            </wp:positionH>
            <wp:positionV relativeFrom="paragraph">
              <wp:posOffset>481965</wp:posOffset>
            </wp:positionV>
            <wp:extent cx="5478780" cy="899160"/>
            <wp:effectExtent l="0" t="0" r="7620" b="0"/>
            <wp:wrapTopAndBottom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89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AA6">
        <w:t xml:space="preserve">Tutti gli elettori, tutte le case e tutti gli automobilisti sono le </w:t>
      </w:r>
      <w:r w:rsidR="00002AA6">
        <w:rPr>
          <w:b/>
          <w:bCs/>
        </w:rPr>
        <w:t>Popolazioni Obiettivo (Target)</w:t>
      </w:r>
      <w:r w:rsidR="00002AA6">
        <w:t xml:space="preserve"> della nostra indagine.   </w:t>
      </w:r>
    </w:p>
    <w:p w14:paraId="495A03E0" w14:textId="77777777" w:rsidR="00002AA6" w:rsidRDefault="000671E0">
      <w:pPr>
        <w:pStyle w:val="Data"/>
        <w:spacing w:before="120" w:after="120"/>
        <w:ind w:firstLine="284"/>
      </w:pPr>
      <w:r>
        <w:rPr>
          <w:noProof/>
          <w:sz w:val="20"/>
        </w:rPr>
        <w:drawing>
          <wp:anchor distT="0" distB="0" distL="114300" distR="114300" simplePos="0" relativeHeight="251654656" behindDoc="0" locked="0" layoutInCell="1" allowOverlap="1" wp14:anchorId="234E3F80" wp14:editId="0BE6E25A">
            <wp:simplePos x="0" y="0"/>
            <wp:positionH relativeFrom="column">
              <wp:posOffset>339090</wp:posOffset>
            </wp:positionH>
            <wp:positionV relativeFrom="paragraph">
              <wp:posOffset>1381125</wp:posOffset>
            </wp:positionV>
            <wp:extent cx="5440045" cy="513080"/>
            <wp:effectExtent l="0" t="0" r="0" b="0"/>
            <wp:wrapTopAndBottom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045" cy="51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655680" behindDoc="0" locked="0" layoutInCell="1" allowOverlap="1" wp14:anchorId="338649CC" wp14:editId="41C9EC4E">
            <wp:simplePos x="0" y="0"/>
            <wp:positionH relativeFrom="column">
              <wp:posOffset>628650</wp:posOffset>
            </wp:positionH>
            <wp:positionV relativeFrom="paragraph">
              <wp:posOffset>1884045</wp:posOffset>
            </wp:positionV>
            <wp:extent cx="4861560" cy="1417320"/>
            <wp:effectExtent l="0" t="0" r="0" b="5080"/>
            <wp:wrapTopAndBottom/>
            <wp:docPr id="7" name="Immagine 7" descr="Par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ar-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560" cy="141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AA6">
        <w:t xml:space="preserve">Le analisi vengono eseguite e le decisioni sono prese sulla base di </w:t>
      </w:r>
      <w:proofErr w:type="gramStart"/>
      <w:r w:rsidR="00002AA6">
        <w:t>una numero</w:t>
      </w:r>
      <w:proofErr w:type="gramEnd"/>
      <w:r w:rsidR="00002AA6">
        <w:t xml:space="preserve"> limitato di oggetti della popolazione che prende il nome di </w:t>
      </w:r>
      <w:r w:rsidR="00002AA6">
        <w:rPr>
          <w:b/>
          <w:bCs/>
        </w:rPr>
        <w:t>Campione</w:t>
      </w:r>
      <w:r w:rsidR="00002AA6">
        <w:t>.</w:t>
      </w:r>
    </w:p>
    <w:p w14:paraId="1D539433" w14:textId="77777777" w:rsidR="00002AA6" w:rsidRDefault="00002AA6">
      <w:pPr>
        <w:spacing w:before="120" w:after="120"/>
        <w:ind w:firstLine="284"/>
        <w:jc w:val="both"/>
      </w:pPr>
      <w:r>
        <w:t xml:space="preserve">Affinché </w:t>
      </w:r>
      <w:proofErr w:type="gramStart"/>
      <w:r>
        <w:t xml:space="preserve">dalla </w:t>
      </w:r>
      <w:r>
        <w:rPr>
          <w:b/>
          <w:bCs/>
        </w:rPr>
        <w:t>indagini</w:t>
      </w:r>
      <w:proofErr w:type="gramEnd"/>
      <w:r>
        <w:t xml:space="preserve"> condotte su un campione sia possibile trarre informazioni utili è importante che il campione sia rappresentativo.</w:t>
      </w:r>
      <w:r>
        <w:rPr>
          <w:b/>
          <w:bCs/>
        </w:rPr>
        <w:t xml:space="preserve"> </w:t>
      </w:r>
      <w:r>
        <w:t>Da</w:t>
      </w:r>
      <w:r>
        <w:rPr>
          <w:b/>
          <w:bCs/>
        </w:rPr>
        <w:t xml:space="preserve"> </w:t>
      </w:r>
      <w:r>
        <w:t xml:space="preserve">un </w:t>
      </w:r>
      <w:r>
        <w:rPr>
          <w:b/>
          <w:bCs/>
        </w:rPr>
        <w:t xml:space="preserve">campione rappresentativo </w:t>
      </w:r>
      <w:r>
        <w:t xml:space="preserve">si ricavano risultati molto vicini a quelli che si otterrebbero eseguendo un </w:t>
      </w:r>
      <w:r>
        <w:rPr>
          <w:b/>
          <w:bCs/>
        </w:rPr>
        <w:t>censimento</w:t>
      </w:r>
      <w:r>
        <w:rPr>
          <w:rStyle w:val="Rimandonotaapidipagina"/>
        </w:rPr>
        <w:footnoteReference w:id="1"/>
      </w:r>
      <w:r>
        <w:rPr>
          <w:b/>
          <w:bCs/>
        </w:rPr>
        <w:t xml:space="preserve"> </w:t>
      </w:r>
      <w:r>
        <w:t xml:space="preserve">[Exit pool elettorali]. </w:t>
      </w:r>
    </w:p>
    <w:p w14:paraId="2A692A9E" w14:textId="77777777" w:rsidR="00002AA6" w:rsidRDefault="00002AA6">
      <w:pPr>
        <w:spacing w:before="120" w:after="120"/>
        <w:ind w:firstLine="284"/>
        <w:jc w:val="both"/>
      </w:pPr>
      <w:r>
        <w:t xml:space="preserve">Nella scelta di un campione è importante tener conto dei </w:t>
      </w:r>
      <w:r>
        <w:rPr>
          <w:b/>
          <w:bCs/>
        </w:rPr>
        <w:t>fattori</w:t>
      </w:r>
      <w:r>
        <w:t xml:space="preserve"> che influenzano la scelta degli elementi che lo compongono. </w:t>
      </w:r>
    </w:p>
    <w:p w14:paraId="1F94AAD2" w14:textId="77777777" w:rsidR="00002AA6" w:rsidRDefault="00002AA6">
      <w:pPr>
        <w:spacing w:before="120" w:after="120"/>
        <w:ind w:firstLine="284"/>
        <w:jc w:val="both"/>
      </w:pPr>
      <w:r>
        <w:t xml:space="preserve">Esistono </w:t>
      </w:r>
      <w:r>
        <w:rPr>
          <w:b/>
          <w:bCs/>
        </w:rPr>
        <w:t>regole precise</w:t>
      </w:r>
      <w:r>
        <w:t xml:space="preserve"> che guidano uno statistico nella scelta del campione e nell’esecuzione di una indagine</w:t>
      </w:r>
    </w:p>
    <w:p w14:paraId="2569EF57" w14:textId="77777777" w:rsidR="00002AA6" w:rsidRDefault="00002AA6">
      <w:pPr>
        <w:numPr>
          <w:ilvl w:val="0"/>
          <w:numId w:val="18"/>
        </w:numPr>
      </w:pPr>
      <w:r>
        <w:t xml:space="preserve">campione </w:t>
      </w:r>
      <w:r>
        <w:rPr>
          <w:i/>
          <w:iCs/>
        </w:rPr>
        <w:t>casuale</w:t>
      </w:r>
      <w:r>
        <w:t xml:space="preserve"> o </w:t>
      </w:r>
      <w:r>
        <w:rPr>
          <w:i/>
          <w:iCs/>
        </w:rPr>
        <w:t>non</w:t>
      </w:r>
      <w:r>
        <w:t xml:space="preserve"> </w:t>
      </w:r>
      <w:r>
        <w:rPr>
          <w:i/>
          <w:iCs/>
        </w:rPr>
        <w:t>casuale</w:t>
      </w:r>
    </w:p>
    <w:p w14:paraId="6C0FA728" w14:textId="77777777" w:rsidR="00002AA6" w:rsidRDefault="00002AA6">
      <w:pPr>
        <w:numPr>
          <w:ilvl w:val="1"/>
          <w:numId w:val="18"/>
        </w:numPr>
      </w:pPr>
      <w:r>
        <w:t>interrogazione di uno studente a caso</w:t>
      </w:r>
    </w:p>
    <w:p w14:paraId="2F8C9F78" w14:textId="77777777" w:rsidR="00002AA6" w:rsidRDefault="00002AA6">
      <w:pPr>
        <w:numPr>
          <w:ilvl w:val="1"/>
          <w:numId w:val="18"/>
        </w:numPr>
      </w:pPr>
      <w:r>
        <w:t xml:space="preserve">interrogazione degli studenti seduti nei primi banchi </w:t>
      </w:r>
    </w:p>
    <w:p w14:paraId="40CE94D6" w14:textId="77777777" w:rsidR="00002AA6" w:rsidRDefault="00002AA6">
      <w:pPr>
        <w:numPr>
          <w:ilvl w:val="0"/>
          <w:numId w:val="18"/>
        </w:numPr>
        <w:spacing w:before="120"/>
        <w:ind w:left="1003" w:hanging="357"/>
      </w:pPr>
      <w:r>
        <w:t xml:space="preserve">campionamento con </w:t>
      </w:r>
      <w:r>
        <w:rPr>
          <w:i/>
          <w:iCs/>
        </w:rPr>
        <w:t>ri</w:t>
      </w:r>
      <w:r w:rsidR="00D43C46">
        <w:rPr>
          <w:i/>
          <w:iCs/>
        </w:rPr>
        <w:t xml:space="preserve">mpiazzamento </w:t>
      </w:r>
      <w:r>
        <w:t xml:space="preserve">o senza </w:t>
      </w:r>
      <w:r>
        <w:rPr>
          <w:i/>
          <w:iCs/>
        </w:rPr>
        <w:t>ri</w:t>
      </w:r>
      <w:r w:rsidR="00D43C46">
        <w:rPr>
          <w:i/>
          <w:iCs/>
        </w:rPr>
        <w:t>mpiazzamento</w:t>
      </w:r>
    </w:p>
    <w:p w14:paraId="5030B234" w14:textId="5F6D54AA" w:rsidR="00002AA6" w:rsidRDefault="00002AA6">
      <w:pPr>
        <w:numPr>
          <w:ilvl w:val="1"/>
          <w:numId w:val="18"/>
        </w:numPr>
      </w:pPr>
      <w:r>
        <w:t xml:space="preserve">lancio di un dado </w:t>
      </w:r>
      <w:r w:rsidR="00E62367">
        <w:rPr>
          <w:i/>
          <w:iCs/>
        </w:rPr>
        <w:t>onesto</w:t>
      </w:r>
      <w:r>
        <w:t xml:space="preserve"> – il medesimo numero può uscire più volte  </w:t>
      </w:r>
    </w:p>
    <w:p w14:paraId="77315445" w14:textId="77777777" w:rsidR="00002AA6" w:rsidRDefault="00002AA6">
      <w:pPr>
        <w:numPr>
          <w:ilvl w:val="1"/>
          <w:numId w:val="18"/>
        </w:numPr>
        <w:rPr>
          <w:sz w:val="20"/>
        </w:rPr>
      </w:pPr>
      <w:r>
        <w:t>estrazione dei numeri al lotto – il numero è estratto una sola volta</w:t>
      </w:r>
    </w:p>
    <w:p w14:paraId="3A7AE409" w14:textId="77777777" w:rsidR="00002AA6" w:rsidRDefault="000671E0">
      <w:pPr>
        <w:spacing w:before="120" w:after="120"/>
        <w:ind w:firstLine="284"/>
        <w:jc w:val="both"/>
        <w:rPr>
          <w:b/>
          <w:bCs/>
          <w:sz w:val="20"/>
        </w:rPr>
      </w:pPr>
      <w:r>
        <w:rPr>
          <w:b/>
          <w:bCs/>
          <w:noProof/>
          <w:sz w:val="20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A7B33F7" wp14:editId="63857D72">
                <wp:simplePos x="0" y="0"/>
                <wp:positionH relativeFrom="column">
                  <wp:posOffset>201930</wp:posOffset>
                </wp:positionH>
                <wp:positionV relativeFrom="paragraph">
                  <wp:posOffset>153670</wp:posOffset>
                </wp:positionV>
                <wp:extent cx="5661660" cy="0"/>
                <wp:effectExtent l="24130" t="26670" r="41910" b="36830"/>
                <wp:wrapSquare wrapText="bothSides"/>
                <wp:docPr id="1" name="Lin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66166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3366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5" o:spid="_x0000_s1026" style="position:absolute;flip:y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.9pt,12.1pt" to="461.7pt,12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" strokecolor="#36f" strokeweight="2pt">
                <w10:wrap type="square"/>
              </v:line>
            </w:pict>
          </mc:Fallback>
        </mc:AlternateContent>
      </w:r>
    </w:p>
    <w:p w14:paraId="178B089C" w14:textId="77777777" w:rsidR="00002AA6" w:rsidRDefault="00002AA6">
      <w:pPr>
        <w:spacing w:before="120" w:after="120"/>
        <w:ind w:firstLine="284"/>
        <w:jc w:val="both"/>
        <w:rPr>
          <w:sz w:val="20"/>
        </w:rPr>
      </w:pPr>
      <w:r>
        <w:rPr>
          <w:b/>
          <w:bCs/>
          <w:sz w:val="20"/>
        </w:rPr>
        <w:t>Esempio</w:t>
      </w:r>
      <w:r>
        <w:rPr>
          <w:sz w:val="20"/>
        </w:rPr>
        <w:t xml:space="preserve"> </w:t>
      </w:r>
      <w:r>
        <w:rPr>
          <w:b/>
          <w:bCs/>
          <w:sz w:val="20"/>
        </w:rPr>
        <w:t>di Popolazione/Campione</w:t>
      </w:r>
      <w:r>
        <w:rPr>
          <w:sz w:val="20"/>
        </w:rPr>
        <w:t>:</w:t>
      </w:r>
      <w:r>
        <w:t xml:space="preserve"> </w:t>
      </w:r>
      <w:r>
        <w:rPr>
          <w:sz w:val="20"/>
        </w:rPr>
        <w:t xml:space="preserve">Età dei componenti di una famiglia. Stato civile di 50 abitanti del quartiere. </w:t>
      </w:r>
    </w:p>
    <w:p w14:paraId="4BD60C42" w14:textId="77777777" w:rsidR="00002AA6" w:rsidRDefault="00002AA6">
      <w:pPr>
        <w:pStyle w:val="Titolo2"/>
        <w:spacing w:before="120" w:after="240"/>
        <w:rPr>
          <w:sz w:val="32"/>
          <w:u w:val="words"/>
        </w:rPr>
      </w:pPr>
      <w:r>
        <w:rPr>
          <w:sz w:val="32"/>
          <w:u w:val="words"/>
        </w:rPr>
        <w:lastRenderedPageBreak/>
        <w:t>Termini della Statistica</w:t>
      </w:r>
    </w:p>
    <w:p w14:paraId="6DA113AB" w14:textId="77777777" w:rsidR="00002AA6" w:rsidRDefault="00002AA6">
      <w:pPr>
        <w:ind w:firstLine="284"/>
        <w:jc w:val="both"/>
      </w:pPr>
      <w:r>
        <w:rPr>
          <w:b/>
          <w:bCs/>
        </w:rPr>
        <w:t>Elementi</w:t>
      </w:r>
      <w:r>
        <w:t xml:space="preserve"> o </w:t>
      </w:r>
      <w:r>
        <w:rPr>
          <w:b/>
          <w:bCs/>
        </w:rPr>
        <w:t>membri</w:t>
      </w:r>
      <w:r>
        <w:t xml:space="preserve"> di un campione, </w:t>
      </w:r>
      <w:r>
        <w:rPr>
          <w:b/>
          <w:bCs/>
        </w:rPr>
        <w:t>variabile analizzata</w:t>
      </w:r>
      <w:r>
        <w:t xml:space="preserve">, </w:t>
      </w:r>
      <w:r>
        <w:rPr>
          <w:b/>
          <w:bCs/>
        </w:rPr>
        <w:t>osservazione</w:t>
      </w:r>
      <w:r>
        <w:t xml:space="preserve"> o </w:t>
      </w:r>
      <w:r>
        <w:rPr>
          <w:b/>
          <w:bCs/>
        </w:rPr>
        <w:t>misura</w:t>
      </w:r>
      <w:r>
        <w:t xml:space="preserve"> della variabile.</w:t>
      </w:r>
    </w:p>
    <w:p w14:paraId="577C8334" w14:textId="77777777" w:rsidR="00002AA6" w:rsidRDefault="00002AA6">
      <w:pPr>
        <w:spacing w:before="120" w:after="120"/>
        <w:ind w:firstLine="284"/>
      </w:pPr>
      <w:r>
        <w:rPr>
          <w:b/>
          <w:bCs/>
        </w:rPr>
        <w:t xml:space="preserve">Esempio. </w:t>
      </w:r>
      <w:r>
        <w:t xml:space="preserve">Profitti dichiarati da sei grandi compagnie con sede negli U.S.A. </w:t>
      </w:r>
    </w:p>
    <w:p w14:paraId="5EC233F0" w14:textId="77777777" w:rsidR="00002AA6" w:rsidRDefault="000671E0">
      <w:pPr>
        <w:spacing w:before="120" w:after="120"/>
        <w:ind w:firstLine="284"/>
        <w:jc w:val="both"/>
      </w:pPr>
      <w:r>
        <w:rPr>
          <w:noProof/>
          <w:sz w:val="20"/>
        </w:rPr>
        <w:drawing>
          <wp:anchor distT="0" distB="0" distL="114300" distR="114300" simplePos="0" relativeHeight="251657728" behindDoc="0" locked="0" layoutInCell="1" allowOverlap="1" wp14:anchorId="132A5BDA" wp14:editId="5B128113">
            <wp:simplePos x="0" y="0"/>
            <wp:positionH relativeFrom="column">
              <wp:posOffset>266700</wp:posOffset>
            </wp:positionH>
            <wp:positionV relativeFrom="paragraph">
              <wp:posOffset>2600325</wp:posOffset>
            </wp:positionV>
            <wp:extent cx="5585460" cy="609600"/>
            <wp:effectExtent l="0" t="0" r="2540" b="0"/>
            <wp:wrapTopAndBottom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546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656704" behindDoc="0" locked="0" layoutInCell="1" allowOverlap="1" wp14:anchorId="6FEEAFA9" wp14:editId="32D5C69B">
            <wp:simplePos x="0" y="0"/>
            <wp:positionH relativeFrom="column">
              <wp:posOffset>582930</wp:posOffset>
            </wp:positionH>
            <wp:positionV relativeFrom="paragraph">
              <wp:posOffset>3810</wp:posOffset>
            </wp:positionV>
            <wp:extent cx="4937760" cy="1733550"/>
            <wp:effectExtent l="0" t="0" r="0" b="0"/>
            <wp:wrapTopAndBottom/>
            <wp:docPr id="8" name="Immagine 8" descr="Par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ar-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76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AA6">
        <w:t xml:space="preserve">Gli </w:t>
      </w:r>
      <w:r w:rsidR="00002AA6">
        <w:rPr>
          <w:b/>
          <w:bCs/>
        </w:rPr>
        <w:t>elementi</w:t>
      </w:r>
      <w:r w:rsidR="00002AA6">
        <w:t xml:space="preserve"> o membri di un campione (popolazione) sono i soggetti dell’indagine, le compagnie. La </w:t>
      </w:r>
      <w:r w:rsidR="00002AA6">
        <w:rPr>
          <w:b/>
          <w:bCs/>
        </w:rPr>
        <w:t>variabile</w:t>
      </w:r>
      <w:r w:rsidR="00002AA6">
        <w:t xml:space="preserve"> è il parametro che stiamo analizzando e che può assumere valori diversi, i profitti.  La </w:t>
      </w:r>
      <w:r w:rsidR="00002AA6">
        <w:rPr>
          <w:b/>
          <w:bCs/>
        </w:rPr>
        <w:t>osservazione</w:t>
      </w:r>
      <w:r w:rsidR="00002AA6">
        <w:t xml:space="preserve"> o </w:t>
      </w:r>
      <w:r w:rsidR="00002AA6">
        <w:rPr>
          <w:b/>
          <w:bCs/>
        </w:rPr>
        <w:t>misura</w:t>
      </w:r>
      <w:r w:rsidR="00002AA6">
        <w:t xml:space="preserve"> è il valore che assume la variabile per un dato elemento del campione (il profitto di una delle sei compagnie analizzate), [</w:t>
      </w:r>
      <w:r w:rsidR="00421B79">
        <w:t xml:space="preserve">vedi </w:t>
      </w:r>
      <w:r w:rsidR="00002AA6" w:rsidRPr="0037674F">
        <w:t>Dati Esame</w:t>
      </w:r>
      <w:r w:rsidR="00421B79">
        <w:t>.xls</w:t>
      </w:r>
      <w:r w:rsidR="00002AA6">
        <w:t>].</w:t>
      </w:r>
    </w:p>
    <w:p w14:paraId="5B4F540E" w14:textId="77777777" w:rsidR="00002AA6" w:rsidRDefault="00002AA6">
      <w:pPr>
        <w:spacing w:before="120" w:after="120"/>
        <w:ind w:firstLine="284"/>
        <w:jc w:val="both"/>
      </w:pPr>
      <w:r>
        <w:t xml:space="preserve">Le </w:t>
      </w:r>
      <w:r>
        <w:rPr>
          <w:noProof/>
        </w:rPr>
        <w:t>informazioni</w:t>
      </w:r>
      <w:r>
        <w:t xml:space="preserve"> raccolte nella Tabella 1.1 sono i dati risultato delle nostre analisi o </w:t>
      </w:r>
      <w:r>
        <w:rPr>
          <w:b/>
          <w:bCs/>
        </w:rPr>
        <w:t>data set</w:t>
      </w:r>
      <w:r>
        <w:t xml:space="preserve"> che riassume il risultato dell’indagine (esperimento) eseguita.</w:t>
      </w:r>
    </w:p>
    <w:p w14:paraId="0D587D13" w14:textId="77777777" w:rsidR="00002AA6" w:rsidRDefault="00002AA6">
      <w:pPr>
        <w:pStyle w:val="Titolo2"/>
        <w:spacing w:before="240" w:after="240"/>
        <w:rPr>
          <w:sz w:val="32"/>
          <w:u w:val="words"/>
        </w:rPr>
      </w:pPr>
      <w:r>
        <w:rPr>
          <w:sz w:val="32"/>
          <w:u w:val="words"/>
        </w:rPr>
        <w:t>Tipi di Variabile</w:t>
      </w:r>
      <w:r>
        <w:rPr>
          <w:rStyle w:val="Rimandonotadichiusura"/>
          <w:sz w:val="32"/>
          <w:u w:val="words"/>
        </w:rPr>
        <w:endnoteReference w:id="1"/>
      </w:r>
    </w:p>
    <w:p w14:paraId="16C2E92B" w14:textId="77777777" w:rsidR="00002AA6" w:rsidRDefault="00002AA6">
      <w:pPr>
        <w:numPr>
          <w:ilvl w:val="0"/>
          <w:numId w:val="3"/>
        </w:numPr>
        <w:tabs>
          <w:tab w:val="clear" w:pos="927"/>
          <w:tab w:val="num" w:pos="709"/>
        </w:tabs>
        <w:spacing w:before="60"/>
        <w:ind w:left="709" w:hanging="425"/>
        <w:jc w:val="both"/>
      </w:pPr>
      <w:r>
        <w:t xml:space="preserve">L’altezza delle persone; il reddito di una famiglia; il voto di esame; il costo dei libri di testo; il numero di automobili possedute dalle famiglie; il tempo impiegato nel percorso casa università; numero di carte elettroniche utilizzate da ciascuna famiglia. </w:t>
      </w:r>
    </w:p>
    <w:p w14:paraId="4E77D0FD" w14:textId="77777777" w:rsidR="00002AA6" w:rsidRDefault="00002AA6">
      <w:pPr>
        <w:numPr>
          <w:ilvl w:val="0"/>
          <w:numId w:val="3"/>
        </w:numPr>
        <w:tabs>
          <w:tab w:val="clear" w:pos="927"/>
          <w:tab w:val="num" w:pos="709"/>
        </w:tabs>
        <w:spacing w:before="60"/>
        <w:ind w:left="709" w:hanging="425"/>
        <w:jc w:val="both"/>
      </w:pPr>
      <w:r>
        <w:t xml:space="preserve">Il diploma di scuola media secondaria (Scientifico, Classico, </w:t>
      </w:r>
      <w:proofErr w:type="gramStart"/>
      <w:r>
        <w:t>Tecnico,…</w:t>
      </w:r>
      <w:proofErr w:type="gramEnd"/>
      <w:r>
        <w:t xml:space="preserve">); il corso di laurea (Medicina e Chirurgia, Odontoiatria, Scienze Motorie, …); i criteri di valutazione della scuola media: Insufficiente, Sufficiente, Buono, Distinto; Ottimo. L’intensità con la quale si pratica una attività sportiva: nessuna, leggera, moderata, intensa. </w:t>
      </w:r>
    </w:p>
    <w:p w14:paraId="659966DB" w14:textId="77777777" w:rsidR="00002AA6" w:rsidRDefault="00002AA6">
      <w:pPr>
        <w:spacing w:before="120" w:after="120"/>
        <w:ind w:left="284"/>
        <w:jc w:val="both"/>
        <w:rPr>
          <w:b/>
          <w:bCs/>
          <w:sz w:val="28"/>
        </w:rPr>
      </w:pPr>
      <w:r>
        <w:rPr>
          <w:b/>
          <w:bCs/>
          <w:sz w:val="28"/>
        </w:rPr>
        <w:t>Variabili quantitative</w:t>
      </w:r>
    </w:p>
    <w:p w14:paraId="490BBD72" w14:textId="77777777" w:rsidR="00002AA6" w:rsidRDefault="00002AA6">
      <w:pPr>
        <w:spacing w:before="120" w:after="120"/>
        <w:ind w:left="284"/>
        <w:jc w:val="both"/>
        <w:rPr>
          <w:b/>
          <w:bCs/>
        </w:rPr>
      </w:pPr>
      <w:r>
        <w:t xml:space="preserve">Le variabili che possono assumere un valore numerico sono dette </w:t>
      </w:r>
      <w:r>
        <w:rPr>
          <w:b/>
          <w:bCs/>
        </w:rPr>
        <w:t>variabili quantitative. Dati discreti.</w:t>
      </w:r>
    </w:p>
    <w:p w14:paraId="626F88BE" w14:textId="77777777" w:rsidR="00002AA6" w:rsidRDefault="00002AA6">
      <w:pPr>
        <w:numPr>
          <w:ilvl w:val="0"/>
          <w:numId w:val="20"/>
        </w:numPr>
        <w:spacing w:before="120" w:after="120"/>
        <w:ind w:left="1003" w:hanging="357"/>
        <w:jc w:val="both"/>
      </w:pPr>
      <w:r>
        <w:t xml:space="preserve">Le </w:t>
      </w:r>
      <w:r>
        <w:rPr>
          <w:b/>
          <w:bCs/>
        </w:rPr>
        <w:t>variabili</w:t>
      </w:r>
      <w:r>
        <w:t xml:space="preserve"> numeriche che possono assumere solo alcuni valori discreti (0, 1, 2, 3, …) ma non i valori intermedi sono dette </w:t>
      </w:r>
      <w:r>
        <w:rPr>
          <w:b/>
          <w:bCs/>
        </w:rPr>
        <w:t>discrete</w:t>
      </w:r>
      <w:r>
        <w:t xml:space="preserve"> (dati discreti).</w:t>
      </w:r>
    </w:p>
    <w:p w14:paraId="6BDDC20E" w14:textId="77777777" w:rsidR="00002AA6" w:rsidRDefault="00002AA6">
      <w:pPr>
        <w:numPr>
          <w:ilvl w:val="0"/>
          <w:numId w:val="20"/>
        </w:numPr>
        <w:spacing w:before="120" w:after="120"/>
        <w:jc w:val="both"/>
      </w:pPr>
      <w:proofErr w:type="gramStart"/>
      <w:r>
        <w:t xml:space="preserve">Le </w:t>
      </w:r>
      <w:r>
        <w:rPr>
          <w:b/>
          <w:bCs/>
        </w:rPr>
        <w:t>variabile</w:t>
      </w:r>
      <w:proofErr w:type="gramEnd"/>
      <w:r>
        <w:t xml:space="preserve"> che possono assumere tutti i valori numerici compresi in un intervallo sono dette </w:t>
      </w:r>
      <w:r>
        <w:rPr>
          <w:b/>
          <w:bCs/>
        </w:rPr>
        <w:t xml:space="preserve">continue </w:t>
      </w:r>
      <w:r>
        <w:t xml:space="preserve">(dati continui). </w:t>
      </w:r>
    </w:p>
    <w:p w14:paraId="356A758B" w14:textId="77777777" w:rsidR="00002AA6" w:rsidRDefault="00002AA6">
      <w:pPr>
        <w:spacing w:before="120" w:after="120"/>
        <w:jc w:val="both"/>
      </w:pPr>
    </w:p>
    <w:p w14:paraId="502C230C" w14:textId="77777777" w:rsidR="00002AA6" w:rsidRDefault="00002AA6">
      <w:pPr>
        <w:numPr>
          <w:ilvl w:val="0"/>
          <w:numId w:val="20"/>
        </w:numPr>
        <w:spacing w:before="120" w:after="120"/>
        <w:jc w:val="both"/>
        <w:sectPr w:rsidR="00002AA6">
          <w:pgSz w:w="11906" w:h="16838"/>
          <w:pgMar w:top="1417" w:right="1134" w:bottom="1134" w:left="1134" w:header="708" w:footer="708" w:gutter="0"/>
          <w:cols w:space="708"/>
          <w:docGrid w:linePitch="360"/>
        </w:sectPr>
      </w:pPr>
    </w:p>
    <w:p w14:paraId="48495D20" w14:textId="77777777" w:rsidR="00002AA6" w:rsidRDefault="00002AA6">
      <w:pPr>
        <w:spacing w:before="240" w:after="120"/>
        <w:ind w:left="284"/>
        <w:jc w:val="both"/>
        <w:rPr>
          <w:b/>
          <w:bCs/>
          <w:sz w:val="28"/>
        </w:rPr>
      </w:pPr>
      <w:r>
        <w:rPr>
          <w:b/>
          <w:bCs/>
          <w:sz w:val="28"/>
        </w:rPr>
        <w:lastRenderedPageBreak/>
        <w:t>Variabili qualitative o categoriali</w:t>
      </w:r>
    </w:p>
    <w:p w14:paraId="41865F54" w14:textId="77777777" w:rsidR="00002AA6" w:rsidRDefault="00002AA6">
      <w:pPr>
        <w:spacing w:before="120" w:after="120"/>
        <w:ind w:left="284"/>
        <w:jc w:val="both"/>
        <w:rPr>
          <w:b/>
          <w:bCs/>
        </w:rPr>
      </w:pPr>
      <w:r>
        <w:t xml:space="preserve">Le variabili che non possono assumere </w:t>
      </w:r>
      <w:proofErr w:type="gramStart"/>
      <w:r>
        <w:t>una valore</w:t>
      </w:r>
      <w:proofErr w:type="gramEnd"/>
      <w:r>
        <w:t xml:space="preserve"> numerico ma possono essere classificate in due o più categorie distinte sono dette </w:t>
      </w:r>
      <w:r>
        <w:rPr>
          <w:b/>
          <w:bCs/>
        </w:rPr>
        <w:t xml:space="preserve">variabili qualitative o categoriali. </w:t>
      </w:r>
      <w:r>
        <w:t xml:space="preserve">I </w:t>
      </w:r>
      <w:r>
        <w:rPr>
          <w:b/>
          <w:bCs/>
        </w:rPr>
        <w:t>dati</w:t>
      </w:r>
      <w:r>
        <w:t xml:space="preserve"> così ottenuti sono detti </w:t>
      </w:r>
      <w:r>
        <w:rPr>
          <w:b/>
          <w:bCs/>
        </w:rPr>
        <w:t>qualitativi</w:t>
      </w:r>
      <w:r>
        <w:t>.</w:t>
      </w:r>
    </w:p>
    <w:p w14:paraId="5B03F706" w14:textId="77777777" w:rsidR="00002AA6" w:rsidRDefault="000671E0">
      <w:pPr>
        <w:spacing w:before="120" w:after="240"/>
        <w:ind w:left="284"/>
        <w:rPr>
          <w:b/>
          <w:bCs/>
        </w:rPr>
      </w:pPr>
      <w:r>
        <w:rPr>
          <w:b/>
          <w:bCs/>
          <w:noProof/>
          <w:sz w:val="20"/>
        </w:rPr>
        <w:drawing>
          <wp:anchor distT="0" distB="0" distL="114300" distR="114300" simplePos="0" relativeHeight="251658752" behindDoc="0" locked="0" layoutInCell="1" allowOverlap="1" wp14:anchorId="4E30E47A" wp14:editId="44B9F0B1">
            <wp:simplePos x="0" y="0"/>
            <wp:positionH relativeFrom="column">
              <wp:posOffset>826770</wp:posOffset>
            </wp:positionH>
            <wp:positionV relativeFrom="paragraph">
              <wp:posOffset>186690</wp:posOffset>
            </wp:positionV>
            <wp:extent cx="4500245" cy="2371725"/>
            <wp:effectExtent l="0" t="0" r="0" b="0"/>
            <wp:wrapTopAndBottom/>
            <wp:docPr id="14" name="Immagine 14" descr="Par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ar-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24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5573">
        <w:rPr>
          <w:b/>
          <w:bCs/>
          <w:sz w:val="20"/>
        </w:rPr>
        <w:t xml:space="preserve">Esempi di dati Qualitativi e </w:t>
      </w:r>
      <w:r w:rsidR="00002AA6">
        <w:rPr>
          <w:b/>
          <w:bCs/>
          <w:sz w:val="20"/>
        </w:rPr>
        <w:t>Quantitativi</w:t>
      </w:r>
      <w:r w:rsidR="00002AA6">
        <w:rPr>
          <w:sz w:val="20"/>
        </w:rPr>
        <w:t>. Colore di una automobile, alunni per classe, stato civile di una persona</w:t>
      </w:r>
    </w:p>
    <w:p w14:paraId="42289565" w14:textId="77777777" w:rsidR="00002AA6" w:rsidRDefault="00002AA6">
      <w:pPr>
        <w:spacing w:before="120" w:after="240"/>
        <w:ind w:left="284"/>
        <w:rPr>
          <w:b/>
          <w:bCs/>
          <w:sz w:val="28"/>
        </w:rPr>
      </w:pPr>
      <w:r>
        <w:rPr>
          <w:b/>
          <w:bCs/>
          <w:sz w:val="20"/>
        </w:rPr>
        <w:t>Esempi di dati Discreti/Continui</w:t>
      </w:r>
      <w:r>
        <w:rPr>
          <w:sz w:val="20"/>
        </w:rPr>
        <w:t xml:space="preserve">. Numero di case </w:t>
      </w:r>
      <w:proofErr w:type="gramStart"/>
      <w:r>
        <w:rPr>
          <w:sz w:val="20"/>
        </w:rPr>
        <w:t>possedute,  Colore</w:t>
      </w:r>
      <w:proofErr w:type="gramEnd"/>
      <w:r>
        <w:rPr>
          <w:sz w:val="20"/>
        </w:rPr>
        <w:t xml:space="preserve"> di una automobile, alunni per classe, stato civile di una persona</w:t>
      </w:r>
    </w:p>
    <w:p w14:paraId="29F812F8" w14:textId="77777777" w:rsidR="00002AA6" w:rsidRDefault="00002AA6">
      <w:pPr>
        <w:spacing w:before="120" w:after="240"/>
        <w:ind w:left="284"/>
        <w:rPr>
          <w:b/>
          <w:bCs/>
          <w:sz w:val="28"/>
        </w:rPr>
      </w:pPr>
      <w:r>
        <w:rPr>
          <w:b/>
          <w:bCs/>
          <w:sz w:val="28"/>
        </w:rPr>
        <w:t>Dati in Sezione (Cross-</w:t>
      </w:r>
      <w:proofErr w:type="spellStart"/>
      <w:r>
        <w:rPr>
          <w:b/>
          <w:bCs/>
          <w:sz w:val="28"/>
        </w:rPr>
        <w:t>section</w:t>
      </w:r>
      <w:proofErr w:type="spellEnd"/>
      <w:r>
        <w:rPr>
          <w:b/>
          <w:bCs/>
          <w:sz w:val="28"/>
        </w:rPr>
        <w:t xml:space="preserve"> data) e Serie di dati (Time </w:t>
      </w:r>
      <w:proofErr w:type="spellStart"/>
      <w:r>
        <w:rPr>
          <w:b/>
          <w:bCs/>
          <w:sz w:val="28"/>
        </w:rPr>
        <w:t>series</w:t>
      </w:r>
      <w:proofErr w:type="spellEnd"/>
      <w:r>
        <w:rPr>
          <w:b/>
          <w:bCs/>
          <w:sz w:val="28"/>
        </w:rPr>
        <w:t>)</w:t>
      </w:r>
    </w:p>
    <w:p w14:paraId="2CFC6E51" w14:textId="77777777" w:rsidR="00002AA6" w:rsidRDefault="00002AA6">
      <w:pPr>
        <w:numPr>
          <w:ilvl w:val="0"/>
          <w:numId w:val="3"/>
        </w:numPr>
        <w:tabs>
          <w:tab w:val="clear" w:pos="927"/>
          <w:tab w:val="num" w:pos="709"/>
        </w:tabs>
        <w:spacing w:before="60"/>
        <w:ind w:left="709" w:hanging="425"/>
        <w:jc w:val="both"/>
      </w:pPr>
      <w:r>
        <w:t>Il reddito delle famiglie italiane nel 2001; il numero dei rigori concessi a ciascuna squadra di serie A nel torneo in corso.</w:t>
      </w:r>
    </w:p>
    <w:p w14:paraId="6B20D212" w14:textId="77777777" w:rsidR="00002AA6" w:rsidRDefault="000671E0">
      <w:pPr>
        <w:numPr>
          <w:ilvl w:val="0"/>
          <w:numId w:val="3"/>
        </w:numPr>
        <w:tabs>
          <w:tab w:val="clear" w:pos="927"/>
          <w:tab w:val="num" w:pos="709"/>
        </w:tabs>
        <w:spacing w:before="60"/>
        <w:ind w:left="709" w:hanging="425"/>
        <w:jc w:val="both"/>
      </w:pPr>
      <w:r>
        <w:rPr>
          <w:noProof/>
          <w:sz w:val="20"/>
        </w:rPr>
        <w:drawing>
          <wp:anchor distT="0" distB="0" distL="114300" distR="114300" simplePos="0" relativeHeight="251660800" behindDoc="0" locked="0" layoutInCell="1" allowOverlap="1" wp14:anchorId="2C537E02" wp14:editId="1A15E60D">
            <wp:simplePos x="0" y="0"/>
            <wp:positionH relativeFrom="column">
              <wp:posOffset>3539490</wp:posOffset>
            </wp:positionH>
            <wp:positionV relativeFrom="paragraph">
              <wp:posOffset>425450</wp:posOffset>
            </wp:positionV>
            <wp:extent cx="1813560" cy="1905000"/>
            <wp:effectExtent l="0" t="0" r="0" b="0"/>
            <wp:wrapTopAndBottom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56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659776" behindDoc="0" locked="0" layoutInCell="1" allowOverlap="1" wp14:anchorId="55273399" wp14:editId="5BF35B3B">
            <wp:simplePos x="0" y="0"/>
            <wp:positionH relativeFrom="column">
              <wp:posOffset>704850</wp:posOffset>
            </wp:positionH>
            <wp:positionV relativeFrom="paragraph">
              <wp:posOffset>547370</wp:posOffset>
            </wp:positionV>
            <wp:extent cx="2430780" cy="1607820"/>
            <wp:effectExtent l="0" t="0" r="7620" b="0"/>
            <wp:wrapTopAndBottom/>
            <wp:docPr id="15" name="Immagine 15" descr="Par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ar-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780" cy="160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AA6">
        <w:t xml:space="preserve">Il numero degli studenti laureati in corso negli anni 1993-2000; la percentuale di tiri liberi realizzati dalla Fortitudo nei Play-Off. </w:t>
      </w:r>
    </w:p>
    <w:p w14:paraId="6527E2AA" w14:textId="77777777" w:rsidR="00002AA6" w:rsidRDefault="00002AA6">
      <w:pPr>
        <w:spacing w:before="60"/>
        <w:ind w:firstLine="284"/>
        <w:jc w:val="both"/>
      </w:pPr>
      <w:r>
        <w:t xml:space="preserve">I </w:t>
      </w:r>
      <w:r>
        <w:rPr>
          <w:b/>
          <w:bCs/>
        </w:rPr>
        <w:t>dati in Sezione</w:t>
      </w:r>
      <w:r>
        <w:t xml:space="preserve"> contengono le informazioni raccolte nel </w:t>
      </w:r>
      <w:r>
        <w:rPr>
          <w:i/>
          <w:iCs/>
        </w:rPr>
        <w:t>medesimo periodo di tempo</w:t>
      </w:r>
      <w:r>
        <w:t xml:space="preserve"> sui </w:t>
      </w:r>
      <w:r>
        <w:rPr>
          <w:u w:val="words"/>
        </w:rPr>
        <w:t>diversi elementi</w:t>
      </w:r>
      <w:r>
        <w:t xml:space="preserve"> di un campione (popolazione).  Le </w:t>
      </w:r>
      <w:r>
        <w:rPr>
          <w:b/>
          <w:bCs/>
        </w:rPr>
        <w:t>Serie di</w:t>
      </w:r>
      <w:r>
        <w:t xml:space="preserve"> </w:t>
      </w:r>
      <w:r>
        <w:rPr>
          <w:b/>
          <w:bCs/>
        </w:rPr>
        <w:t>dati</w:t>
      </w:r>
      <w:r>
        <w:t xml:space="preserve"> contengono le informazioni sul </w:t>
      </w:r>
      <w:r>
        <w:rPr>
          <w:i/>
          <w:iCs/>
        </w:rPr>
        <w:t>medesimo elemento</w:t>
      </w:r>
      <w:r>
        <w:t xml:space="preserve"> di una campione per </w:t>
      </w:r>
      <w:r>
        <w:rPr>
          <w:u w:val="words"/>
        </w:rPr>
        <w:t>diversi periodi di tempo</w:t>
      </w:r>
      <w:r>
        <w:t xml:space="preserve">.  </w:t>
      </w:r>
    </w:p>
    <w:p w14:paraId="462F83C7" w14:textId="77777777" w:rsidR="00002AA6" w:rsidRDefault="00002AA6">
      <w:pPr>
        <w:spacing w:before="60"/>
        <w:jc w:val="both"/>
      </w:pPr>
    </w:p>
    <w:p w14:paraId="27DF31FA" w14:textId="77777777" w:rsidR="00002AA6" w:rsidRDefault="00002AA6">
      <w:pPr>
        <w:spacing w:before="60"/>
        <w:jc w:val="both"/>
        <w:sectPr w:rsidR="00002AA6">
          <w:pgSz w:w="11906" w:h="16838"/>
          <w:pgMar w:top="1417" w:right="1134" w:bottom="1134" w:left="1134" w:header="708" w:footer="708" w:gutter="0"/>
          <w:cols w:space="708"/>
          <w:docGrid w:linePitch="360"/>
        </w:sectPr>
      </w:pPr>
    </w:p>
    <w:p w14:paraId="388CFEA4" w14:textId="77777777" w:rsidR="00002AA6" w:rsidRDefault="00002AA6">
      <w:pPr>
        <w:pStyle w:val="Titolo2"/>
        <w:spacing w:after="240"/>
        <w:rPr>
          <w:sz w:val="32"/>
          <w:u w:val="words"/>
        </w:rPr>
      </w:pPr>
      <w:r>
        <w:rPr>
          <w:sz w:val="32"/>
          <w:u w:val="words"/>
        </w:rPr>
        <w:lastRenderedPageBreak/>
        <w:t>Sommatoria o Notazione Somma</w:t>
      </w:r>
    </w:p>
    <w:p w14:paraId="1411A39C" w14:textId="77777777" w:rsidR="00002AA6" w:rsidRDefault="00002AA6">
      <w:pPr>
        <w:spacing w:before="120" w:after="120"/>
        <w:ind w:left="284"/>
      </w:pPr>
      <w:r>
        <w:t>Campione con il prezzo di 5 libri di testo, espresso in Euro:</w:t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4"/>
        <w:gridCol w:w="1134"/>
        <w:gridCol w:w="1134"/>
        <w:gridCol w:w="1134"/>
        <w:gridCol w:w="1134"/>
      </w:tblGrid>
      <w:tr w:rsidR="00002AA6" w14:paraId="0BD11D1C" w14:textId="77777777">
        <w:trPr>
          <w:jc w:val="center"/>
        </w:trPr>
        <w:tc>
          <w:tcPr>
            <w:tcW w:w="1134" w:type="dxa"/>
            <w:vAlign w:val="center"/>
          </w:tcPr>
          <w:p w14:paraId="03BE5CD6" w14:textId="77777777" w:rsidR="00002AA6" w:rsidRDefault="00002AA6">
            <w:pPr>
              <w:spacing w:before="120" w:after="120"/>
              <w:jc w:val="center"/>
            </w:pPr>
            <w:r>
              <w:t>25</w:t>
            </w:r>
          </w:p>
        </w:tc>
        <w:tc>
          <w:tcPr>
            <w:tcW w:w="1134" w:type="dxa"/>
            <w:vAlign w:val="center"/>
          </w:tcPr>
          <w:p w14:paraId="38FC23F5" w14:textId="77777777" w:rsidR="00002AA6" w:rsidRDefault="00002AA6">
            <w:pPr>
              <w:spacing w:before="120" w:after="120"/>
              <w:jc w:val="center"/>
            </w:pPr>
            <w:r>
              <w:t>60</w:t>
            </w:r>
          </w:p>
        </w:tc>
        <w:tc>
          <w:tcPr>
            <w:tcW w:w="1134" w:type="dxa"/>
            <w:vAlign w:val="center"/>
          </w:tcPr>
          <w:p w14:paraId="3BFC39E8" w14:textId="77777777" w:rsidR="00002AA6" w:rsidRDefault="00002AA6">
            <w:pPr>
              <w:spacing w:before="120" w:after="120"/>
              <w:jc w:val="center"/>
            </w:pPr>
            <w:r>
              <w:t>37</w:t>
            </w:r>
          </w:p>
        </w:tc>
        <w:tc>
          <w:tcPr>
            <w:tcW w:w="1134" w:type="dxa"/>
            <w:vAlign w:val="center"/>
          </w:tcPr>
          <w:p w14:paraId="56465332" w14:textId="77777777" w:rsidR="00002AA6" w:rsidRDefault="00002AA6">
            <w:pPr>
              <w:spacing w:before="120" w:after="120"/>
              <w:jc w:val="center"/>
            </w:pPr>
            <w:r>
              <w:t>53</w:t>
            </w:r>
          </w:p>
        </w:tc>
        <w:tc>
          <w:tcPr>
            <w:tcW w:w="1134" w:type="dxa"/>
            <w:vAlign w:val="center"/>
          </w:tcPr>
          <w:p w14:paraId="62F27DCD" w14:textId="77777777" w:rsidR="00002AA6" w:rsidRDefault="00002AA6">
            <w:pPr>
              <w:spacing w:before="120" w:after="120"/>
              <w:jc w:val="center"/>
            </w:pPr>
            <w:r>
              <w:t>13</w:t>
            </w:r>
          </w:p>
        </w:tc>
      </w:tr>
    </w:tbl>
    <w:p w14:paraId="70566368" w14:textId="77777777" w:rsidR="00002AA6" w:rsidRDefault="00002AA6">
      <w:pPr>
        <w:spacing w:before="120" w:after="120"/>
        <w:ind w:firstLine="284"/>
      </w:pPr>
      <w:r>
        <w:t xml:space="preserve">I libri sono gli elementi del campione, il prezzo la variabile casuale ed i valori riportati in tabella sono le osservazioni della variabile da esaminare. Generalizziamo il discorso indicando con </w:t>
      </w:r>
      <w:proofErr w:type="spellStart"/>
      <w:r>
        <w:t>con</w:t>
      </w:r>
      <w:proofErr w:type="spellEnd"/>
      <w:r>
        <w:t xml:space="preserve"> </w:t>
      </w:r>
      <w:r>
        <w:rPr>
          <w:i/>
          <w:iCs/>
        </w:rPr>
        <w:t>x</w:t>
      </w:r>
      <w:r>
        <w:t xml:space="preserve"> i valori della variabile e utilizziamo l’indice i-esimo per contraddistinguerli </w:t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4"/>
        <w:gridCol w:w="1134"/>
        <w:gridCol w:w="1134"/>
        <w:gridCol w:w="1134"/>
        <w:gridCol w:w="1134"/>
      </w:tblGrid>
      <w:tr w:rsidR="00002AA6" w14:paraId="04401F4B" w14:textId="77777777">
        <w:trPr>
          <w:jc w:val="center"/>
        </w:trPr>
        <w:tc>
          <w:tcPr>
            <w:tcW w:w="1134" w:type="dxa"/>
            <w:vAlign w:val="center"/>
          </w:tcPr>
          <w:p w14:paraId="3D307B60" w14:textId="77777777" w:rsidR="00002AA6" w:rsidRDefault="00002AA6">
            <w:pPr>
              <w:spacing w:before="120" w:after="120"/>
              <w:jc w:val="center"/>
            </w:pPr>
            <w:r>
              <w:rPr>
                <w:i/>
                <w:iCs/>
              </w:rPr>
              <w:t>x</w:t>
            </w:r>
            <w:r>
              <w:rPr>
                <w:vertAlign w:val="subscript"/>
              </w:rPr>
              <w:t xml:space="preserve">1 </w:t>
            </w:r>
            <w:r>
              <w:t>= 25</w:t>
            </w:r>
          </w:p>
        </w:tc>
        <w:tc>
          <w:tcPr>
            <w:tcW w:w="1134" w:type="dxa"/>
            <w:vAlign w:val="center"/>
          </w:tcPr>
          <w:p w14:paraId="07F9EF9D" w14:textId="77777777" w:rsidR="00002AA6" w:rsidRDefault="00002AA6">
            <w:pPr>
              <w:spacing w:before="120" w:after="120"/>
              <w:jc w:val="center"/>
            </w:pPr>
            <w:r>
              <w:rPr>
                <w:i/>
                <w:iCs/>
              </w:rPr>
              <w:t>x</w:t>
            </w:r>
            <w:r>
              <w:rPr>
                <w:vertAlign w:val="subscript"/>
              </w:rPr>
              <w:t xml:space="preserve">2 </w:t>
            </w:r>
            <w:r>
              <w:t>= 60</w:t>
            </w:r>
          </w:p>
        </w:tc>
        <w:tc>
          <w:tcPr>
            <w:tcW w:w="1134" w:type="dxa"/>
            <w:vAlign w:val="center"/>
          </w:tcPr>
          <w:p w14:paraId="1A6A166E" w14:textId="77777777" w:rsidR="00002AA6" w:rsidRDefault="00002AA6">
            <w:pPr>
              <w:spacing w:before="120" w:after="120"/>
              <w:jc w:val="center"/>
            </w:pPr>
            <w:r>
              <w:rPr>
                <w:i/>
                <w:iCs/>
              </w:rPr>
              <w:t>x</w:t>
            </w:r>
            <w:r>
              <w:rPr>
                <w:vertAlign w:val="subscript"/>
              </w:rPr>
              <w:t xml:space="preserve">3 </w:t>
            </w:r>
            <w:r>
              <w:t>= 37</w:t>
            </w:r>
          </w:p>
        </w:tc>
        <w:tc>
          <w:tcPr>
            <w:tcW w:w="1134" w:type="dxa"/>
            <w:vAlign w:val="center"/>
          </w:tcPr>
          <w:p w14:paraId="72EB3CDE" w14:textId="77777777" w:rsidR="00002AA6" w:rsidRDefault="00002AA6">
            <w:pPr>
              <w:spacing w:before="120" w:after="120"/>
              <w:jc w:val="center"/>
            </w:pPr>
            <w:r>
              <w:rPr>
                <w:i/>
                <w:iCs/>
              </w:rPr>
              <w:t>x</w:t>
            </w:r>
            <w:r>
              <w:rPr>
                <w:vertAlign w:val="subscript"/>
              </w:rPr>
              <w:t xml:space="preserve">4 </w:t>
            </w:r>
            <w:r>
              <w:t>= 53</w:t>
            </w:r>
          </w:p>
        </w:tc>
        <w:tc>
          <w:tcPr>
            <w:tcW w:w="1134" w:type="dxa"/>
            <w:vAlign w:val="center"/>
          </w:tcPr>
          <w:p w14:paraId="458B18B8" w14:textId="77777777" w:rsidR="00002AA6" w:rsidRDefault="00002AA6">
            <w:pPr>
              <w:spacing w:before="120" w:after="120"/>
              <w:jc w:val="center"/>
            </w:pPr>
            <w:r>
              <w:rPr>
                <w:i/>
                <w:iCs/>
              </w:rPr>
              <w:t>x</w:t>
            </w:r>
            <w:r>
              <w:rPr>
                <w:vertAlign w:val="subscript"/>
              </w:rPr>
              <w:t xml:space="preserve">5 </w:t>
            </w:r>
            <w:r>
              <w:t>= 13</w:t>
            </w:r>
          </w:p>
        </w:tc>
      </w:tr>
    </w:tbl>
    <w:p w14:paraId="2AFD288F" w14:textId="77777777" w:rsidR="00002AA6" w:rsidRDefault="00002AA6">
      <w:pPr>
        <w:spacing w:before="120" w:after="120"/>
        <w:ind w:firstLine="284"/>
      </w:pPr>
      <w:r>
        <w:t xml:space="preserve">Sommiamo i valori </w:t>
      </w:r>
      <w:r>
        <w:rPr>
          <w:i/>
          <w:iCs/>
        </w:rPr>
        <w:t>x</w:t>
      </w:r>
      <w:r>
        <w:rPr>
          <w:vertAlign w:val="subscript"/>
        </w:rPr>
        <w:t>i</w:t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0"/>
      </w:tblGrid>
      <w:tr w:rsidR="00002AA6" w14:paraId="0ADD1C6C" w14:textId="77777777">
        <w:trPr>
          <w:cantSplit/>
          <w:jc w:val="center"/>
        </w:trPr>
        <w:tc>
          <w:tcPr>
            <w:tcW w:w="5670" w:type="dxa"/>
            <w:vAlign w:val="center"/>
          </w:tcPr>
          <w:p w14:paraId="4D09C526" w14:textId="77777777" w:rsidR="00002AA6" w:rsidRDefault="00002AA6">
            <w:pPr>
              <w:spacing w:before="60" w:after="60"/>
              <w:jc w:val="center"/>
            </w:pPr>
            <w:r>
              <w:rPr>
                <w:i/>
                <w:iCs/>
              </w:rPr>
              <w:t>x</w:t>
            </w:r>
            <w:r>
              <w:rPr>
                <w:vertAlign w:val="subscript"/>
              </w:rPr>
              <w:t xml:space="preserve">1 </w:t>
            </w:r>
            <w:r>
              <w:t>+</w:t>
            </w:r>
            <w:r>
              <w:rPr>
                <w:vertAlign w:val="subscript"/>
              </w:rPr>
              <w:t xml:space="preserve"> </w:t>
            </w:r>
            <w:r>
              <w:rPr>
                <w:i/>
                <w:iCs/>
              </w:rPr>
              <w:t>x</w:t>
            </w:r>
            <w:r>
              <w:rPr>
                <w:vertAlign w:val="subscript"/>
              </w:rPr>
              <w:t xml:space="preserve">2 </w:t>
            </w:r>
            <w:r>
              <w:t xml:space="preserve">+ </w:t>
            </w:r>
            <w:r>
              <w:rPr>
                <w:i/>
                <w:iCs/>
              </w:rPr>
              <w:t>x</w:t>
            </w:r>
            <w:r>
              <w:rPr>
                <w:vertAlign w:val="subscript"/>
              </w:rPr>
              <w:t>3</w:t>
            </w:r>
            <w:r>
              <w:t xml:space="preserve"> </w:t>
            </w:r>
            <w:proofErr w:type="gramStart"/>
            <w:r>
              <w:t xml:space="preserve">+  </w:t>
            </w:r>
            <w:r>
              <w:rPr>
                <w:i/>
                <w:iCs/>
              </w:rPr>
              <w:t>x</w:t>
            </w:r>
            <w:proofErr w:type="gramEnd"/>
            <w:r>
              <w:rPr>
                <w:vertAlign w:val="subscript"/>
              </w:rPr>
              <w:t xml:space="preserve">4 </w:t>
            </w:r>
            <w:r>
              <w:t xml:space="preserve">+ </w:t>
            </w:r>
            <w:r>
              <w:rPr>
                <w:i/>
                <w:iCs/>
              </w:rPr>
              <w:t>x</w:t>
            </w:r>
            <w:r>
              <w:rPr>
                <w:vertAlign w:val="subscript"/>
              </w:rPr>
              <w:t xml:space="preserve">5 </w:t>
            </w:r>
            <w:r>
              <w:t>= 25 + 60 + 37+ 53 + 13 =</w:t>
            </w:r>
            <w:r>
              <w:rPr>
                <w:vertAlign w:val="superscript"/>
              </w:rPr>
              <w:t xml:space="preserve"> </w:t>
            </w:r>
            <w:r>
              <w:t xml:space="preserve"> 192 </w:t>
            </w:r>
            <w:r>
              <w:rPr>
                <w:sz w:val="28"/>
              </w:rPr>
              <w:sym w:font="Symbol" w:char="F0CE"/>
            </w:r>
            <w:r>
              <w:t xml:space="preserve"> </w:t>
            </w:r>
          </w:p>
        </w:tc>
      </w:tr>
    </w:tbl>
    <w:p w14:paraId="5F981800" w14:textId="77777777" w:rsidR="00002AA6" w:rsidRDefault="00002AA6">
      <w:pPr>
        <w:spacing w:before="120" w:after="120"/>
        <w:ind w:firstLine="284"/>
        <w:rPr>
          <w:rFonts w:ascii="Symbol" w:hAnsi="Symbol"/>
        </w:rPr>
      </w:pPr>
      <w:r>
        <w:t xml:space="preserve">la somma di tutti i valori della variabile </w:t>
      </w:r>
      <w:r>
        <w:rPr>
          <w:i/>
          <w:iCs/>
        </w:rPr>
        <w:t>x</w:t>
      </w:r>
      <w:r>
        <w:t xml:space="preserve"> è indicato con il simbolo greco </w:t>
      </w:r>
      <w:r>
        <w:rPr>
          <w:i/>
          <w:iCs/>
        </w:rPr>
        <w:t xml:space="preserve">sigma </w:t>
      </w:r>
      <w:r>
        <w:t>maiuscolo</w:t>
      </w:r>
      <w:r>
        <w:rPr>
          <w:rFonts w:ascii="Symbol" w:hAnsi="Symbol"/>
        </w:rPr>
        <w:t></w:t>
      </w:r>
      <w:r>
        <w:rPr>
          <w:rFonts w:ascii="Symbol" w:hAnsi="Symbol"/>
        </w:rPr>
        <w:t></w:t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096"/>
      </w:tblGrid>
      <w:tr w:rsidR="00002AA6" w14:paraId="18F9C238" w14:textId="77777777">
        <w:trPr>
          <w:cantSplit/>
          <w:jc w:val="center"/>
        </w:trPr>
        <w:tc>
          <w:tcPr>
            <w:tcW w:w="6096" w:type="dxa"/>
            <w:vAlign w:val="center"/>
          </w:tcPr>
          <w:p w14:paraId="68DD9DC0" w14:textId="77777777" w:rsidR="00002AA6" w:rsidRDefault="00002AA6">
            <w:pPr>
              <w:spacing w:before="60" w:after="60"/>
              <w:jc w:val="center"/>
              <w:rPr>
                <w:lang w:val="en-GB"/>
              </w:rPr>
            </w:pPr>
            <w:r>
              <w:rPr>
                <w:rFonts w:ascii="Symbol" w:hAnsi="Symbol"/>
                <w:lang w:val="en-GB"/>
              </w:rPr>
              <w:t></w:t>
            </w:r>
            <w:r>
              <w:rPr>
                <w:i/>
                <w:iCs/>
                <w:lang w:val="en-GB"/>
              </w:rPr>
              <w:t xml:space="preserve"> x = x</w:t>
            </w:r>
            <w:r>
              <w:rPr>
                <w:vertAlign w:val="subscript"/>
                <w:lang w:val="en-GB"/>
              </w:rPr>
              <w:t xml:space="preserve">1 </w:t>
            </w:r>
            <w:r>
              <w:rPr>
                <w:lang w:val="en-GB"/>
              </w:rPr>
              <w:t>+</w:t>
            </w:r>
            <w:r>
              <w:rPr>
                <w:vertAlign w:val="subscript"/>
                <w:lang w:val="en-GB"/>
              </w:rPr>
              <w:t xml:space="preserve"> </w:t>
            </w:r>
            <w:r>
              <w:rPr>
                <w:i/>
                <w:iCs/>
                <w:lang w:val="en-GB"/>
              </w:rPr>
              <w:t>x</w:t>
            </w:r>
            <w:r>
              <w:rPr>
                <w:vertAlign w:val="subscript"/>
                <w:lang w:val="en-GB"/>
              </w:rPr>
              <w:t xml:space="preserve">2 </w:t>
            </w:r>
            <w:r>
              <w:rPr>
                <w:lang w:val="en-GB"/>
              </w:rPr>
              <w:t xml:space="preserve">+ </w:t>
            </w:r>
            <w:r>
              <w:rPr>
                <w:i/>
                <w:iCs/>
                <w:lang w:val="en-GB"/>
              </w:rPr>
              <w:t>x</w:t>
            </w:r>
            <w:r>
              <w:rPr>
                <w:vertAlign w:val="subscript"/>
                <w:lang w:val="en-GB"/>
              </w:rPr>
              <w:t>3</w:t>
            </w:r>
            <w:r>
              <w:rPr>
                <w:lang w:val="en-GB"/>
              </w:rPr>
              <w:t xml:space="preserve"> </w:t>
            </w:r>
            <w:proofErr w:type="gramStart"/>
            <w:r>
              <w:rPr>
                <w:lang w:val="en-GB"/>
              </w:rPr>
              <w:t xml:space="preserve">+  </w:t>
            </w:r>
            <w:r>
              <w:rPr>
                <w:i/>
                <w:iCs/>
                <w:lang w:val="en-GB"/>
              </w:rPr>
              <w:t>x</w:t>
            </w:r>
            <w:proofErr w:type="gramEnd"/>
            <w:r>
              <w:rPr>
                <w:vertAlign w:val="subscript"/>
                <w:lang w:val="en-GB"/>
              </w:rPr>
              <w:t xml:space="preserve">4 </w:t>
            </w:r>
            <w:r>
              <w:rPr>
                <w:lang w:val="en-GB"/>
              </w:rPr>
              <w:t xml:space="preserve">+ </w:t>
            </w:r>
            <w:r>
              <w:rPr>
                <w:i/>
                <w:iCs/>
                <w:lang w:val="en-GB"/>
              </w:rPr>
              <w:t>x</w:t>
            </w:r>
            <w:r>
              <w:rPr>
                <w:vertAlign w:val="subscript"/>
                <w:lang w:val="en-GB"/>
              </w:rPr>
              <w:t xml:space="preserve">5 </w:t>
            </w:r>
            <w:r>
              <w:rPr>
                <w:lang w:val="en-GB"/>
              </w:rPr>
              <w:t>= 25 + 60 + 37+ 53 + 13 =</w:t>
            </w:r>
            <w:r>
              <w:rPr>
                <w:vertAlign w:val="superscript"/>
                <w:lang w:val="en-GB"/>
              </w:rPr>
              <w:t xml:space="preserve"> </w:t>
            </w:r>
            <w:r>
              <w:rPr>
                <w:lang w:val="en-GB"/>
              </w:rPr>
              <w:t xml:space="preserve"> 192 </w:t>
            </w:r>
            <w:r>
              <w:rPr>
                <w:sz w:val="28"/>
              </w:rPr>
              <w:sym w:font="Symbol" w:char="F0CE"/>
            </w:r>
            <w:r>
              <w:rPr>
                <w:lang w:val="en-GB"/>
              </w:rPr>
              <w:t xml:space="preserve"> </w:t>
            </w:r>
          </w:p>
        </w:tc>
      </w:tr>
    </w:tbl>
    <w:p w14:paraId="409C8E4C" w14:textId="77777777" w:rsidR="00002AA6" w:rsidRDefault="00002AA6">
      <w:pPr>
        <w:spacing w:before="120" w:after="120"/>
        <w:ind w:firstLine="284"/>
      </w:pPr>
      <w:r>
        <w:rPr>
          <w:b/>
          <w:bCs/>
        </w:rPr>
        <w:t>Esempio 1-2</w:t>
      </w:r>
      <w:r>
        <w:t xml:space="preserve">. Dati i delle variabili </w:t>
      </w:r>
      <w:r>
        <w:rPr>
          <w:i/>
          <w:iCs/>
        </w:rPr>
        <w:t xml:space="preserve">m </w:t>
      </w:r>
      <w:r>
        <w:t xml:space="preserve">ed </w:t>
      </w:r>
      <w:r>
        <w:rPr>
          <w:i/>
          <w:iCs/>
        </w:rPr>
        <w:t>f</w:t>
      </w:r>
      <w:r>
        <w:t xml:space="preserve"> valori in tabella</w:t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1"/>
        <w:gridCol w:w="851"/>
        <w:gridCol w:w="851"/>
        <w:gridCol w:w="851"/>
        <w:gridCol w:w="851"/>
      </w:tblGrid>
      <w:tr w:rsidR="00002AA6" w14:paraId="32E29E92" w14:textId="77777777">
        <w:trPr>
          <w:jc w:val="center"/>
        </w:trPr>
        <w:tc>
          <w:tcPr>
            <w:tcW w:w="85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510BDD0A" w14:textId="77777777" w:rsidR="00002AA6" w:rsidRDefault="00002AA6">
            <w:pPr>
              <w:spacing w:before="40" w:after="40"/>
              <w:jc w:val="center"/>
            </w:pPr>
            <w:r>
              <w:rPr>
                <w:i/>
                <w:iCs/>
              </w:rPr>
              <w:t>m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4F2BA3E5" w14:textId="77777777" w:rsidR="00002AA6" w:rsidRDefault="00002AA6">
            <w:pPr>
              <w:spacing w:before="40" w:after="40"/>
              <w:jc w:val="center"/>
            </w:pPr>
            <w:r>
              <w:t>12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583B6B2C" w14:textId="77777777" w:rsidR="00002AA6" w:rsidRDefault="00002AA6">
            <w:pPr>
              <w:spacing w:before="40" w:after="40"/>
              <w:jc w:val="center"/>
            </w:pPr>
            <w:r>
              <w:t>15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7A8B4ECC" w14:textId="77777777" w:rsidR="00002AA6" w:rsidRDefault="00002AA6">
            <w:pPr>
              <w:spacing w:before="40" w:after="40"/>
              <w:jc w:val="center"/>
              <w:rPr>
                <w:lang w:val="en-GB"/>
              </w:rPr>
            </w:pPr>
            <w:r>
              <w:rPr>
                <w:lang w:val="en-GB"/>
              </w:rPr>
              <w:t>20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4D5AE3D1" w14:textId="77777777" w:rsidR="00002AA6" w:rsidRDefault="00002AA6">
            <w:pPr>
              <w:spacing w:before="40" w:after="40"/>
              <w:jc w:val="center"/>
              <w:rPr>
                <w:lang w:val="en-GB"/>
              </w:rPr>
            </w:pPr>
            <w:r>
              <w:rPr>
                <w:lang w:val="en-GB"/>
              </w:rPr>
              <w:t>30</w:t>
            </w:r>
          </w:p>
        </w:tc>
      </w:tr>
      <w:tr w:rsidR="00002AA6" w14:paraId="1B7E3BBD" w14:textId="77777777">
        <w:trPr>
          <w:jc w:val="center"/>
        </w:trPr>
        <w:tc>
          <w:tcPr>
            <w:tcW w:w="85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3AEA121E" w14:textId="77777777" w:rsidR="00002AA6" w:rsidRDefault="00002AA6">
            <w:pPr>
              <w:spacing w:before="40" w:after="40"/>
              <w:jc w:val="center"/>
              <w:rPr>
                <w:i/>
                <w:iCs/>
                <w:lang w:val="en-GB"/>
              </w:rPr>
            </w:pPr>
            <w:r>
              <w:rPr>
                <w:i/>
                <w:iCs/>
                <w:lang w:val="en-GB"/>
              </w:rPr>
              <w:t>f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40C5E2E3" w14:textId="77777777" w:rsidR="00002AA6" w:rsidRDefault="00002AA6">
            <w:pPr>
              <w:spacing w:before="40" w:after="40"/>
              <w:jc w:val="center"/>
            </w:pPr>
            <w:r>
              <w:t>5</w:t>
            </w: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14:paraId="029DFE14" w14:textId="77777777" w:rsidR="00002AA6" w:rsidRDefault="00002AA6">
            <w:pPr>
              <w:spacing w:before="40" w:after="40"/>
              <w:jc w:val="center"/>
            </w:pPr>
            <w:r>
              <w:t>9</w:t>
            </w: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14:paraId="0228F00E" w14:textId="77777777" w:rsidR="00002AA6" w:rsidRDefault="00002AA6">
            <w:pPr>
              <w:spacing w:before="40" w:after="40"/>
              <w:jc w:val="center"/>
            </w:pPr>
            <w:r>
              <w:t>10</w:t>
            </w: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14:paraId="778DF1B2" w14:textId="77777777" w:rsidR="00002AA6" w:rsidRDefault="00002AA6">
            <w:pPr>
              <w:spacing w:before="40" w:after="40"/>
              <w:jc w:val="center"/>
            </w:pPr>
            <w:r>
              <w:t>16</w:t>
            </w:r>
          </w:p>
        </w:tc>
      </w:tr>
    </w:tbl>
    <w:p w14:paraId="54C67A3B" w14:textId="77777777" w:rsidR="00002AA6" w:rsidRDefault="000671E0">
      <w:pPr>
        <w:spacing w:before="120" w:after="120"/>
        <w:ind w:firstLine="284"/>
      </w:pPr>
      <w:r>
        <w:rPr>
          <w:noProof/>
          <w:sz w:val="20"/>
        </w:rPr>
        <w:drawing>
          <wp:anchor distT="0" distB="0" distL="114300" distR="114300" simplePos="0" relativeHeight="251661824" behindDoc="0" locked="0" layoutInCell="1" allowOverlap="1" wp14:anchorId="21FFE0CB" wp14:editId="705F96F9">
            <wp:simplePos x="0" y="0"/>
            <wp:positionH relativeFrom="column">
              <wp:posOffset>1443990</wp:posOffset>
            </wp:positionH>
            <wp:positionV relativeFrom="paragraph">
              <wp:posOffset>347345</wp:posOffset>
            </wp:positionV>
            <wp:extent cx="3225800" cy="289560"/>
            <wp:effectExtent l="0" t="0" r="0" b="0"/>
            <wp:wrapTopAndBottom/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AA6">
        <w:t>vogliamo calcolare</w:t>
      </w:r>
    </w:p>
    <w:p w14:paraId="5D4C0897" w14:textId="77777777" w:rsidR="00002AA6" w:rsidRDefault="000671E0">
      <w:pPr>
        <w:spacing w:before="120" w:after="120"/>
        <w:ind w:firstLine="284"/>
      </w:pPr>
      <w:r>
        <w:rPr>
          <w:noProof/>
          <w:sz w:val="20"/>
        </w:rPr>
        <w:drawing>
          <wp:anchor distT="0" distB="0" distL="114300" distR="114300" simplePos="0" relativeHeight="251662848" behindDoc="0" locked="0" layoutInCell="1" allowOverlap="1" wp14:anchorId="1E2FB663" wp14:editId="2774A50B">
            <wp:simplePos x="0" y="0"/>
            <wp:positionH relativeFrom="column">
              <wp:posOffset>270510</wp:posOffset>
            </wp:positionH>
            <wp:positionV relativeFrom="paragraph">
              <wp:posOffset>781050</wp:posOffset>
            </wp:positionV>
            <wp:extent cx="5389245" cy="1449705"/>
            <wp:effectExtent l="0" t="0" r="0" b="0"/>
            <wp:wrapTopAndBottom/>
            <wp:docPr id="22" name="Immagine 22" descr="Par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Par-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1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245" cy="144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AA6">
        <w:t xml:space="preserve">La soluzione è rappresentata in forma di tabella e può essere facilmente ottenuta utilizzando Excel. L’esercizio è sviluppato in dettaglio nel file </w:t>
      </w:r>
      <w:hyperlink r:id="rId22" w:history="1">
        <w:r w:rsidR="00002AA6">
          <w:rPr>
            <w:rStyle w:val="Collegamentoipertestuale"/>
          </w:rPr>
          <w:t>Sommatoria.xls</w:t>
        </w:r>
      </w:hyperlink>
      <w:r w:rsidR="00002AA6">
        <w:t xml:space="preserve"> , dove sono stati inseriti alcuni esercizi </w:t>
      </w:r>
      <w:proofErr w:type="gramStart"/>
      <w:r w:rsidR="00002AA6">
        <w:t>aggiuntivi .</w:t>
      </w:r>
      <w:proofErr w:type="gramEnd"/>
    </w:p>
    <w:p w14:paraId="48F27CEB" w14:textId="77777777" w:rsidR="00002AA6" w:rsidRDefault="00002AA6">
      <w:pPr>
        <w:spacing w:before="120" w:after="120"/>
        <w:ind w:firstLine="284"/>
      </w:pPr>
      <w:r>
        <w:rPr>
          <w:b/>
          <w:bCs/>
        </w:rPr>
        <w:t>Importante</w:t>
      </w:r>
      <w:r>
        <w:t xml:space="preserve">. Il Capitolo 1 del testo </w:t>
      </w:r>
      <w:proofErr w:type="spellStart"/>
      <w:r>
        <w:t>Introductory</w:t>
      </w:r>
      <w:proofErr w:type="spellEnd"/>
      <w:r>
        <w:t xml:space="preserve"> </w:t>
      </w:r>
      <w:proofErr w:type="spellStart"/>
      <w:r>
        <w:t>Statistics</w:t>
      </w:r>
      <w:proofErr w:type="spellEnd"/>
      <w:r>
        <w:t xml:space="preserve"> è stato riprodotto in un file formato PDF e può essere richiesto direttamente al docente. </w:t>
      </w:r>
    </w:p>
    <w:sectPr w:rsidR="00002AA6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57979E" w14:textId="77777777" w:rsidR="00697E4C" w:rsidRDefault="00697E4C">
      <w:r>
        <w:separator/>
      </w:r>
    </w:p>
  </w:endnote>
  <w:endnote w:type="continuationSeparator" w:id="0">
    <w:p w14:paraId="05B82B24" w14:textId="77777777" w:rsidR="00697E4C" w:rsidRDefault="00697E4C">
      <w:r>
        <w:continuationSeparator/>
      </w:r>
    </w:p>
  </w:endnote>
  <w:endnote w:id="1">
    <w:p w14:paraId="175A3A43" w14:textId="77777777" w:rsidR="00421B79" w:rsidRDefault="00421B79">
      <w:pPr>
        <w:spacing w:after="120"/>
        <w:ind w:left="357"/>
        <w:rPr>
          <w:sz w:val="18"/>
        </w:rPr>
      </w:pPr>
      <w:r>
        <w:rPr>
          <w:rStyle w:val="Rimandonotadichiusura"/>
        </w:rPr>
        <w:endnoteRef/>
      </w:r>
      <w:r>
        <w:t xml:space="preserve"> </w:t>
      </w:r>
      <w:r>
        <w:rPr>
          <w:sz w:val="18"/>
        </w:rPr>
        <w:t xml:space="preserve">Le variabili vengono classificate anche come </w:t>
      </w:r>
      <w:r>
        <w:rPr>
          <w:b/>
          <w:bCs/>
          <w:sz w:val="18"/>
        </w:rPr>
        <w:t>nominali</w:t>
      </w:r>
      <w:r>
        <w:rPr>
          <w:sz w:val="18"/>
        </w:rPr>
        <w:t xml:space="preserve">, </w:t>
      </w:r>
      <w:r>
        <w:rPr>
          <w:b/>
          <w:bCs/>
          <w:sz w:val="18"/>
        </w:rPr>
        <w:t>ordinali</w:t>
      </w:r>
      <w:r>
        <w:rPr>
          <w:sz w:val="18"/>
        </w:rPr>
        <w:t xml:space="preserve">, di </w:t>
      </w:r>
      <w:r>
        <w:rPr>
          <w:b/>
          <w:bCs/>
          <w:sz w:val="18"/>
        </w:rPr>
        <w:t>intervallo</w:t>
      </w:r>
      <w:r>
        <w:rPr>
          <w:sz w:val="18"/>
        </w:rPr>
        <w:t xml:space="preserve"> e di </w:t>
      </w:r>
      <w:r>
        <w:rPr>
          <w:b/>
          <w:bCs/>
          <w:sz w:val="18"/>
        </w:rPr>
        <w:t>rapporto</w:t>
      </w:r>
      <w:r>
        <w:rPr>
          <w:sz w:val="18"/>
        </w:rPr>
        <w:t xml:space="preserve">. </w:t>
      </w:r>
    </w:p>
    <w:p w14:paraId="7B79D6DB" w14:textId="77777777" w:rsidR="00421B79" w:rsidRDefault="00421B79">
      <w:pPr>
        <w:spacing w:before="100" w:beforeAutospacing="1" w:after="100" w:afterAutospacing="1"/>
        <w:ind w:left="360"/>
        <w:jc w:val="both"/>
        <w:rPr>
          <w:sz w:val="18"/>
        </w:rPr>
      </w:pPr>
      <w:r>
        <w:rPr>
          <w:sz w:val="18"/>
        </w:rPr>
        <w:t xml:space="preserve">Sono dette </w:t>
      </w:r>
      <w:r>
        <w:rPr>
          <w:b/>
          <w:bCs/>
          <w:sz w:val="18"/>
        </w:rPr>
        <w:t>variabili</w:t>
      </w:r>
      <w:r>
        <w:rPr>
          <w:sz w:val="18"/>
        </w:rPr>
        <w:t xml:space="preserve"> </w:t>
      </w:r>
      <w:r>
        <w:rPr>
          <w:b/>
          <w:bCs/>
          <w:sz w:val="18"/>
        </w:rPr>
        <w:t>nominali</w:t>
      </w:r>
      <w:r>
        <w:rPr>
          <w:sz w:val="18"/>
        </w:rPr>
        <w:t xml:space="preserve"> le variabili che permettono una classificazione di tipo qualitativo. La misura di una variabile qualitativa equivale a classificare ciascun elemento (individuo) </w:t>
      </w:r>
      <w:proofErr w:type="gramStart"/>
      <w:r>
        <w:rPr>
          <w:sz w:val="18"/>
        </w:rPr>
        <w:t>del data</w:t>
      </w:r>
      <w:proofErr w:type="gramEnd"/>
      <w:r>
        <w:rPr>
          <w:sz w:val="18"/>
        </w:rPr>
        <w:t xml:space="preserve"> set come appartenente ad una ben precisa categoria, presa fra un’</w:t>
      </w:r>
      <w:proofErr w:type="spellStart"/>
      <w:r>
        <w:rPr>
          <w:sz w:val="18"/>
        </w:rPr>
        <w:t>inseme</w:t>
      </w:r>
      <w:proofErr w:type="spellEnd"/>
      <w:r>
        <w:rPr>
          <w:sz w:val="18"/>
        </w:rPr>
        <w:t xml:space="preserve"> di categorie che </w:t>
      </w:r>
      <w:proofErr w:type="spellStart"/>
      <w:r>
        <w:rPr>
          <w:sz w:val="18"/>
        </w:rPr>
        <w:t>npon</w:t>
      </w:r>
      <w:proofErr w:type="spellEnd"/>
      <w:r>
        <w:rPr>
          <w:sz w:val="18"/>
        </w:rPr>
        <w:t xml:space="preserve"> hanno fra loro </w:t>
      </w:r>
      <w:proofErr w:type="spellStart"/>
      <w:r>
        <w:rPr>
          <w:sz w:val="18"/>
        </w:rPr>
        <w:t>nessura</w:t>
      </w:r>
      <w:proofErr w:type="spellEnd"/>
      <w:r>
        <w:rPr>
          <w:sz w:val="18"/>
        </w:rPr>
        <w:t xml:space="preserve"> regola di ordine o quantificazione. Per esempio possiamo classificare 2 individui dicendo che sono diversi sulla base di una variabile che indichiamo con A (ad es. appartengono ad una razza diversa: bianca e nera) ma non possiamo assolutamente dire che ciascun individuo ha “maggiore quantità” di uno dei valori di A (il soggetto è più bianco che nero). Tipici esempi di variabile nominale sono il sesso, il colore, la cittadinanza, ecc. </w:t>
      </w:r>
    </w:p>
    <w:p w14:paraId="0C348A72" w14:textId="77777777" w:rsidR="00421B79" w:rsidRDefault="00421B79">
      <w:pPr>
        <w:spacing w:before="100" w:beforeAutospacing="1" w:after="100" w:afterAutospacing="1"/>
        <w:ind w:left="360"/>
        <w:jc w:val="both"/>
        <w:rPr>
          <w:sz w:val="18"/>
        </w:rPr>
      </w:pPr>
      <w:r>
        <w:rPr>
          <w:sz w:val="18"/>
        </w:rPr>
        <w:t xml:space="preserve">Le </w:t>
      </w:r>
      <w:r>
        <w:rPr>
          <w:b/>
          <w:bCs/>
          <w:sz w:val="18"/>
        </w:rPr>
        <w:t>variabili ordinali</w:t>
      </w:r>
      <w:r>
        <w:rPr>
          <w:sz w:val="18"/>
        </w:rPr>
        <w:t xml:space="preserve"> permettono di classificare e ordinare ciascun elemento del data set (individuo, </w:t>
      </w:r>
      <w:proofErr w:type="gramStart"/>
      <w:r>
        <w:rPr>
          <w:sz w:val="18"/>
        </w:rPr>
        <w:t>osservazione)  sulla</w:t>
      </w:r>
      <w:proofErr w:type="gramEnd"/>
      <w:r>
        <w:rPr>
          <w:sz w:val="18"/>
        </w:rPr>
        <w:t xml:space="preserve"> base del fatto che possiedono in misura maggiore o minore la qualità rappresentata dalla variabile; tuttavia, le variabili ordinali non consentono di specificare nel dettaglio “quanto grande” sia questa differenza. Un esempio tipico di una variabile ordinale è lo stato socio economico delle famiglie: si è soliti indicare una famiglia appartenente alla classe media o medio-alta, ma non possiamo dire che la classe medio-alta è il 18% più elevata della classe media. La distinzione fra variabili nominali, ordinali, e di intervallo è un esempio di variabile ordinale. Infatti, possiamo dire che una grandezza di tipo nominale contiene meno informazione della ordinale, ma non possiamo dire “quanto di </w:t>
      </w:r>
      <w:proofErr w:type="gramStart"/>
      <w:r>
        <w:rPr>
          <w:sz w:val="18"/>
        </w:rPr>
        <w:t>meno“ ne</w:t>
      </w:r>
      <w:proofErr w:type="gramEnd"/>
      <w:r>
        <w:rPr>
          <w:sz w:val="18"/>
        </w:rPr>
        <w:t xml:space="preserve"> contiene, e analogamente non possiamo confrontare la loro differenza con la differenza fra variabile di intervallo. </w:t>
      </w:r>
    </w:p>
    <w:p w14:paraId="56AFE6B1" w14:textId="77777777" w:rsidR="00421B79" w:rsidRDefault="00421B79">
      <w:pPr>
        <w:spacing w:before="100" w:beforeAutospacing="1" w:after="100" w:afterAutospacing="1"/>
        <w:ind w:left="360"/>
        <w:jc w:val="both"/>
        <w:rPr>
          <w:sz w:val="18"/>
        </w:rPr>
      </w:pPr>
      <w:r>
        <w:rPr>
          <w:sz w:val="18"/>
        </w:rPr>
        <w:t xml:space="preserve">Le </w:t>
      </w:r>
      <w:r>
        <w:rPr>
          <w:b/>
          <w:bCs/>
          <w:sz w:val="18"/>
        </w:rPr>
        <w:t>variabili di intervallo</w:t>
      </w:r>
      <w:r>
        <w:rPr>
          <w:sz w:val="18"/>
        </w:rPr>
        <w:t xml:space="preserve"> permettono di dare un punteggio alle osservazioni esaminate e al medesimo tempo di confrontare e quantificare la differenza fra ciascuna di esse con valori precisi. Per esempio la temperatura, misurata in gradi Celsius o </w:t>
      </w:r>
      <w:proofErr w:type="spellStart"/>
      <w:r>
        <w:rPr>
          <w:sz w:val="18"/>
        </w:rPr>
        <w:t>Fahreneit</w:t>
      </w:r>
      <w:proofErr w:type="spellEnd"/>
      <w:r>
        <w:rPr>
          <w:sz w:val="18"/>
        </w:rPr>
        <w:t xml:space="preserve">, è indicata con un intervallo (scala) di valori. Sulla base di questa scala diciamo che la </w:t>
      </w:r>
      <w:proofErr w:type="gramStart"/>
      <w:r>
        <w:rPr>
          <w:sz w:val="18"/>
        </w:rPr>
        <w:t>temperatura  di</w:t>
      </w:r>
      <w:proofErr w:type="gramEnd"/>
      <w:r>
        <w:rPr>
          <w:sz w:val="18"/>
        </w:rPr>
        <w:t xml:space="preserve"> 40 gradi è maggiore della temperatura di 30 gradi, così pure diciamo che un aumento di temperatura da 20 a 40 gradi è I doppio di un aumento da 30 a 40 gradi. </w:t>
      </w:r>
    </w:p>
    <w:p w14:paraId="353205BE" w14:textId="77777777" w:rsidR="00421B79" w:rsidRDefault="00421B79">
      <w:pPr>
        <w:spacing w:before="100" w:beforeAutospacing="1" w:after="100" w:afterAutospacing="1"/>
        <w:ind w:left="360"/>
        <w:jc w:val="both"/>
      </w:pPr>
      <w:r>
        <w:rPr>
          <w:sz w:val="18"/>
        </w:rPr>
        <w:t xml:space="preserve">Le </w:t>
      </w:r>
      <w:r>
        <w:rPr>
          <w:b/>
          <w:bCs/>
          <w:sz w:val="18"/>
        </w:rPr>
        <w:t>variabili di rapporto</w:t>
      </w:r>
      <w:r>
        <w:rPr>
          <w:sz w:val="18"/>
        </w:rPr>
        <w:t xml:space="preserve"> sono molto simili alle variabili di intervallo; in aggiunta a tutte le proprietà delle variabili di intervallo hanno quale caratteristica un ben preciso valore di zero, e per questa ragione permettono di dare definizioni quali “il valore di x e pari al doppio di y” Esempio tipico di </w:t>
      </w:r>
      <w:proofErr w:type="spellStart"/>
      <w:r>
        <w:rPr>
          <w:sz w:val="18"/>
        </w:rPr>
        <w:t>varaibili</w:t>
      </w:r>
      <w:proofErr w:type="spellEnd"/>
      <w:r>
        <w:rPr>
          <w:sz w:val="18"/>
        </w:rPr>
        <w:t xml:space="preserve"> di rapporto sono le misure di spazio e di tempo. Altro esempio è la misura della temperatura in gradi Kelvin; infatti, questa unità di misura al il valore di 0 assoluto e per questa ragione possiamo dire che una temperatura di 200 gradi è maggiore di 100 gradi, ma anche che è il valore pari a due volte il valore 100 gradi. Le variabili o scale di intervallo non hanno proprietà di rapporto La maggior parte delle procedure di analisi statistica non distinguono fra le proprietà delle variabili di intervallo e delle variabili di rapporto nelle rispettive scale di misura</w:t>
      </w:r>
      <w:r>
        <w:t xml:space="preserve"> </w:t>
      </w:r>
    </w:p>
    <w:p w14:paraId="5B132403" w14:textId="77777777" w:rsidR="00421B79" w:rsidRDefault="00421B79">
      <w:pPr>
        <w:pStyle w:val="Testonotadichiusura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FDADFB" w14:textId="77777777" w:rsidR="00421B79" w:rsidRDefault="00421B79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220860CF" w14:textId="77777777" w:rsidR="00421B79" w:rsidRDefault="00421B79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867719" w14:textId="77777777" w:rsidR="00421B79" w:rsidRDefault="00421B79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separate"/>
    </w:r>
    <w:r w:rsidR="00415C2F">
      <w:rPr>
        <w:rStyle w:val="Numeropagina"/>
        <w:noProof/>
      </w:rPr>
      <w:t>5</w:t>
    </w:r>
    <w:r>
      <w:rPr>
        <w:rStyle w:val="Numeropagina"/>
      </w:rPr>
      <w:fldChar w:fldCharType="end"/>
    </w:r>
  </w:p>
  <w:p w14:paraId="1E93A924" w14:textId="77777777" w:rsidR="00421B79" w:rsidRDefault="00421B79">
    <w:pPr>
      <w:pStyle w:val="Pidipagina"/>
      <w:ind w:right="360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0EC6FDC" w14:textId="77777777" w:rsidR="00697E4C" w:rsidRDefault="00697E4C">
      <w:r>
        <w:separator/>
      </w:r>
    </w:p>
  </w:footnote>
  <w:footnote w:type="continuationSeparator" w:id="0">
    <w:p w14:paraId="22DDC252" w14:textId="77777777" w:rsidR="00697E4C" w:rsidRDefault="00697E4C">
      <w:r>
        <w:continuationSeparator/>
      </w:r>
    </w:p>
  </w:footnote>
  <w:footnote w:id="1">
    <w:p w14:paraId="4EA71794" w14:textId="77777777" w:rsidR="00421B79" w:rsidRDefault="00421B79">
      <w:pPr>
        <w:pStyle w:val="Data"/>
        <w:tabs>
          <w:tab w:val="left" w:pos="5245"/>
        </w:tabs>
      </w:pPr>
      <w:r>
        <w:rPr>
          <w:rStyle w:val="Rimandonotaapidipagina"/>
        </w:rPr>
        <w:footnoteRef/>
      </w:r>
      <w:r>
        <w:t xml:space="preserve"> </w:t>
      </w:r>
      <w:r>
        <w:rPr>
          <w:sz w:val="20"/>
        </w:rPr>
        <w:t xml:space="preserve">L’ estrazione di informazioni da un campione prende il nome di </w:t>
      </w:r>
      <w:r>
        <w:rPr>
          <w:b/>
          <w:bCs/>
          <w:sz w:val="20"/>
        </w:rPr>
        <w:t>indagine</w:t>
      </w:r>
      <w:r>
        <w:rPr>
          <w:sz w:val="20"/>
        </w:rPr>
        <w:t xml:space="preserve">; la raccolta delle informazioni relative all’intera popolazione prende il nome di </w:t>
      </w:r>
      <w:r>
        <w:rPr>
          <w:b/>
          <w:bCs/>
          <w:sz w:val="20"/>
        </w:rPr>
        <w:t>censimento</w:t>
      </w:r>
      <w:r>
        <w:rPr>
          <w:sz w:val="20"/>
        </w:rPr>
        <w:t>.</w:t>
      </w:r>
      <w:r>
        <w:t xml:space="preserve"> </w:t>
      </w:r>
    </w:p>
    <w:p w14:paraId="7B4064ED" w14:textId="77777777" w:rsidR="00421B79" w:rsidRDefault="00421B79">
      <w:pPr>
        <w:pStyle w:val="Testonotaapidipagina"/>
      </w:pP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15F7CF" w14:textId="30B0648E" w:rsidR="00421B79" w:rsidRDefault="00421B79">
    <w:pPr>
      <w:pStyle w:val="Intestazione"/>
    </w:pPr>
    <w:r>
      <w:t>Scienze Motorie AA 20</w:t>
    </w:r>
    <w:r w:rsidR="00415C2F">
      <w:t>15</w:t>
    </w:r>
    <w:r w:rsidR="005F43B2">
      <w:t>/201</w:t>
    </w:r>
    <w:r w:rsidR="00415C2F">
      <w:t>6</w:t>
    </w:r>
    <w:r>
      <w:t xml:space="preserve"> - Analisi dei Dati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0666BD72"/>
    <w:lvl w:ilvl="0">
      <w:start w:val="1"/>
      <w:numFmt w:val="decimal"/>
      <w:pStyle w:val="Numeroelenco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60E46576"/>
    <w:lvl w:ilvl="0">
      <w:start w:val="1"/>
      <w:numFmt w:val="decimal"/>
      <w:pStyle w:val="Numeroelenco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B582E0F2"/>
    <w:lvl w:ilvl="0">
      <w:start w:val="1"/>
      <w:numFmt w:val="decimal"/>
      <w:pStyle w:val="Numeroelenco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7B2FF54"/>
    <w:lvl w:ilvl="0">
      <w:start w:val="1"/>
      <w:numFmt w:val="decimal"/>
      <w:pStyle w:val="Numeroelenco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F038250C"/>
    <w:lvl w:ilvl="0">
      <w:start w:val="1"/>
      <w:numFmt w:val="bullet"/>
      <w:pStyle w:val="Puntoelenco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6F1E6DC2"/>
    <w:lvl w:ilvl="0">
      <w:start w:val="1"/>
      <w:numFmt w:val="bullet"/>
      <w:pStyle w:val="Puntoelenco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C24C8B38"/>
    <w:lvl w:ilvl="0">
      <w:start w:val="1"/>
      <w:numFmt w:val="bullet"/>
      <w:pStyle w:val="Puntoelenco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58901108"/>
    <w:lvl w:ilvl="0">
      <w:start w:val="1"/>
      <w:numFmt w:val="bullet"/>
      <w:pStyle w:val="Puntoelenco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CCBE1E2A"/>
    <w:lvl w:ilvl="0">
      <w:start w:val="1"/>
      <w:numFmt w:val="decimal"/>
      <w:pStyle w:val="Numeroelenco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BC5A49A0"/>
    <w:lvl w:ilvl="0">
      <w:start w:val="1"/>
      <w:numFmt w:val="bullet"/>
      <w:pStyle w:val="Puntoelenco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82B3220"/>
    <w:multiLevelType w:val="hybridMultilevel"/>
    <w:tmpl w:val="5B16B26A"/>
    <w:lvl w:ilvl="0" w:tplc="0FEE7098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E9782A0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226A34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9D66C174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1AF0D8D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58CABE4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B6B24F30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370AEE8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BD50352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AA77CC3"/>
    <w:multiLevelType w:val="hybridMultilevel"/>
    <w:tmpl w:val="54BAE8C8"/>
    <w:lvl w:ilvl="0" w:tplc="04100005">
      <w:start w:val="1"/>
      <w:numFmt w:val="bullet"/>
      <w:lvlText w:val="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2">
    <w:nsid w:val="3D686E31"/>
    <w:multiLevelType w:val="hybridMultilevel"/>
    <w:tmpl w:val="54802E40"/>
    <w:lvl w:ilvl="0" w:tplc="64E40B60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3">
    <w:nsid w:val="4DF169B6"/>
    <w:multiLevelType w:val="hybridMultilevel"/>
    <w:tmpl w:val="7F1CF19E"/>
    <w:lvl w:ilvl="0" w:tplc="0410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2915E2C"/>
    <w:multiLevelType w:val="hybridMultilevel"/>
    <w:tmpl w:val="F9086E42"/>
    <w:lvl w:ilvl="0" w:tplc="8D90553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5BDD6C40"/>
    <w:multiLevelType w:val="hybridMultilevel"/>
    <w:tmpl w:val="4048924E"/>
    <w:lvl w:ilvl="0" w:tplc="64E40B60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6">
    <w:nsid w:val="610D03E7"/>
    <w:multiLevelType w:val="hybridMultilevel"/>
    <w:tmpl w:val="54BAE8C8"/>
    <w:lvl w:ilvl="0" w:tplc="64E40B60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7">
    <w:nsid w:val="644921D6"/>
    <w:multiLevelType w:val="hybridMultilevel"/>
    <w:tmpl w:val="B1F82668"/>
    <w:lvl w:ilvl="0" w:tplc="0410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68A972E4"/>
    <w:multiLevelType w:val="hybridMultilevel"/>
    <w:tmpl w:val="CD62A922"/>
    <w:lvl w:ilvl="0" w:tplc="8D90553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4532226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sz w:val="20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788A1925"/>
    <w:multiLevelType w:val="hybridMultilevel"/>
    <w:tmpl w:val="C4907BBE"/>
    <w:lvl w:ilvl="0" w:tplc="04100005">
      <w:start w:val="1"/>
      <w:numFmt w:val="bullet"/>
      <w:lvlText w:val=""/>
      <w:lvlJc w:val="left"/>
      <w:pPr>
        <w:tabs>
          <w:tab w:val="num" w:pos="1128"/>
        </w:tabs>
        <w:ind w:left="112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48"/>
        </w:tabs>
        <w:ind w:left="1848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68"/>
        </w:tabs>
        <w:ind w:left="25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88"/>
        </w:tabs>
        <w:ind w:left="32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008"/>
        </w:tabs>
        <w:ind w:left="4008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728"/>
        </w:tabs>
        <w:ind w:left="47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48"/>
        </w:tabs>
        <w:ind w:left="54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68"/>
        </w:tabs>
        <w:ind w:left="6168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88"/>
        </w:tabs>
        <w:ind w:left="6888" w:hanging="360"/>
      </w:pPr>
      <w:rPr>
        <w:rFonts w:ascii="Wingdings" w:hAnsi="Wingdings" w:hint="default"/>
      </w:rPr>
    </w:lvl>
  </w:abstractNum>
  <w:abstractNum w:abstractNumId="20">
    <w:nsid w:val="7EC34612"/>
    <w:multiLevelType w:val="hybridMultilevel"/>
    <w:tmpl w:val="A20AC0FA"/>
    <w:lvl w:ilvl="0" w:tplc="04100005">
      <w:start w:val="1"/>
      <w:numFmt w:val="bullet"/>
      <w:lvlText w:val=""/>
      <w:lvlJc w:val="left"/>
      <w:pPr>
        <w:tabs>
          <w:tab w:val="num" w:pos="927"/>
        </w:tabs>
        <w:ind w:left="927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13"/>
  </w:num>
  <w:num w:numId="3">
    <w:abstractNumId w:val="20"/>
  </w:num>
  <w:num w:numId="4">
    <w:abstractNumId w:val="17"/>
  </w:num>
  <w:num w:numId="5">
    <w:abstractNumId w:val="19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9"/>
  </w:num>
  <w:num w:numId="12">
    <w:abstractNumId w:val="7"/>
  </w:num>
  <w:num w:numId="13">
    <w:abstractNumId w:val="6"/>
  </w:num>
  <w:num w:numId="14">
    <w:abstractNumId w:val="5"/>
  </w:num>
  <w:num w:numId="15">
    <w:abstractNumId w:val="4"/>
  </w:num>
  <w:num w:numId="16">
    <w:abstractNumId w:val="14"/>
  </w:num>
  <w:num w:numId="17">
    <w:abstractNumId w:val="11"/>
  </w:num>
  <w:num w:numId="18">
    <w:abstractNumId w:val="16"/>
  </w:num>
  <w:num w:numId="19">
    <w:abstractNumId w:val="12"/>
  </w:num>
  <w:num w:numId="20">
    <w:abstractNumId w:val="15"/>
  </w:num>
  <w:num w:numId="2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6576"/>
    <w:rsid w:val="00002AA6"/>
    <w:rsid w:val="000671E0"/>
    <w:rsid w:val="002162B2"/>
    <w:rsid w:val="00285573"/>
    <w:rsid w:val="002F33A9"/>
    <w:rsid w:val="0037674F"/>
    <w:rsid w:val="00415C2F"/>
    <w:rsid w:val="00421B79"/>
    <w:rsid w:val="00466576"/>
    <w:rsid w:val="005F43B2"/>
    <w:rsid w:val="00697E4C"/>
    <w:rsid w:val="00C552FF"/>
    <w:rsid w:val="00D0558E"/>
    <w:rsid w:val="00D43C46"/>
    <w:rsid w:val="00DC3D56"/>
    <w:rsid w:val="00E623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0351375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82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e">
    <w:name w:val="Normal"/>
    <w:qFormat/>
    <w:rPr>
      <w:sz w:val="24"/>
      <w:szCs w:val="24"/>
    </w:rPr>
  </w:style>
  <w:style w:type="paragraph" w:styleId="Titolo1">
    <w:name w:val="heading 1"/>
    <w:basedOn w:val="Normale"/>
    <w:next w:val="Normale"/>
    <w:qFormat/>
    <w:pPr>
      <w:keepNext/>
      <w:outlineLvl w:val="0"/>
    </w:pPr>
    <w:rPr>
      <w:rFonts w:ascii="Tahoma" w:hAnsi="Tahoma" w:cs="Tahoma"/>
      <w:sz w:val="36"/>
    </w:rPr>
  </w:style>
  <w:style w:type="paragraph" w:styleId="Titolo2">
    <w:name w:val="heading 2"/>
    <w:basedOn w:val="Normale"/>
    <w:next w:val="Normale"/>
    <w:qFormat/>
    <w:pPr>
      <w:keepNext/>
      <w:outlineLvl w:val="1"/>
    </w:pPr>
    <w:rPr>
      <w:sz w:val="28"/>
    </w:rPr>
  </w:style>
  <w:style w:type="paragraph" w:styleId="Titolo3">
    <w:name w:val="heading 3"/>
    <w:basedOn w:val="Normale"/>
    <w:next w:val="Normale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Titolo5">
    <w:name w:val="heading 5"/>
    <w:basedOn w:val="Normale"/>
    <w:next w:val="Normale"/>
    <w:qFormat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qFormat/>
    <w:pPr>
      <w:spacing w:before="240" w:after="60"/>
      <w:outlineLvl w:val="5"/>
    </w:pPr>
    <w:rPr>
      <w:b/>
      <w:bCs/>
      <w:sz w:val="22"/>
      <w:szCs w:val="22"/>
    </w:rPr>
  </w:style>
  <w:style w:type="paragraph" w:styleId="Titolo7">
    <w:name w:val="heading 7"/>
    <w:basedOn w:val="Normale"/>
    <w:next w:val="Normale"/>
    <w:qFormat/>
    <w:pPr>
      <w:spacing w:before="240" w:after="60"/>
      <w:outlineLvl w:val="6"/>
    </w:pPr>
  </w:style>
  <w:style w:type="paragraph" w:styleId="Titolo8">
    <w:name w:val="heading 8"/>
    <w:basedOn w:val="Normale"/>
    <w:next w:val="Normale"/>
    <w:qFormat/>
    <w:pPr>
      <w:spacing w:before="240" w:after="60"/>
      <w:outlineLvl w:val="7"/>
    </w:pPr>
    <w:rPr>
      <w:i/>
      <w:iCs/>
    </w:rPr>
  </w:style>
  <w:style w:type="paragraph" w:styleId="Titolo9">
    <w:name w:val="heading 9"/>
    <w:basedOn w:val="Normale"/>
    <w:next w:val="Normale"/>
    <w:qFormat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rPr>
      <w:color w:val="0000FF"/>
      <w:u w:val="single"/>
    </w:rPr>
  </w:style>
  <w:style w:type="character" w:styleId="Collegamentovisitato">
    <w:name w:val="FollowedHyperlink"/>
    <w:basedOn w:val="Carpredefinitoparagrafo"/>
    <w:rPr>
      <w:color w:val="800080"/>
      <w:u w:val="single"/>
    </w:rPr>
  </w:style>
  <w:style w:type="paragraph" w:styleId="Corpotesto">
    <w:name w:val="Body Text"/>
    <w:basedOn w:val="Normale"/>
    <w:pPr>
      <w:spacing w:after="120"/>
    </w:pPr>
  </w:style>
  <w:style w:type="paragraph" w:styleId="Corpodeltesto2">
    <w:name w:val="Body Text 2"/>
    <w:basedOn w:val="Normale"/>
    <w:pPr>
      <w:spacing w:after="120" w:line="480" w:lineRule="auto"/>
    </w:pPr>
  </w:style>
  <w:style w:type="paragraph" w:styleId="Corpodeltesto3">
    <w:name w:val="Body Text 3"/>
    <w:basedOn w:val="Normale"/>
    <w:pPr>
      <w:spacing w:after="120"/>
    </w:pPr>
    <w:rPr>
      <w:sz w:val="16"/>
      <w:szCs w:val="16"/>
    </w:rPr>
  </w:style>
  <w:style w:type="paragraph" w:styleId="Data">
    <w:name w:val="Date"/>
    <w:basedOn w:val="Normale"/>
    <w:next w:val="Normale"/>
  </w:style>
  <w:style w:type="paragraph" w:styleId="Didascalia">
    <w:name w:val="caption"/>
    <w:basedOn w:val="Normale"/>
    <w:next w:val="Normale"/>
    <w:qFormat/>
    <w:pPr>
      <w:spacing w:before="120" w:after="120"/>
    </w:pPr>
    <w:rPr>
      <w:b/>
      <w:bCs/>
      <w:sz w:val="20"/>
      <w:szCs w:val="20"/>
    </w:rPr>
  </w:style>
  <w:style w:type="paragraph" w:styleId="Elenco">
    <w:name w:val="List"/>
    <w:basedOn w:val="Normale"/>
    <w:pPr>
      <w:ind w:left="283" w:hanging="283"/>
    </w:pPr>
  </w:style>
  <w:style w:type="paragraph" w:styleId="Elenco2">
    <w:name w:val="List 2"/>
    <w:basedOn w:val="Normale"/>
    <w:pPr>
      <w:ind w:left="566" w:hanging="283"/>
    </w:pPr>
  </w:style>
  <w:style w:type="paragraph" w:styleId="Elenco3">
    <w:name w:val="List 3"/>
    <w:basedOn w:val="Normale"/>
    <w:pPr>
      <w:ind w:left="849" w:hanging="283"/>
    </w:pPr>
  </w:style>
  <w:style w:type="paragraph" w:styleId="Elenco4">
    <w:name w:val="List 4"/>
    <w:basedOn w:val="Normale"/>
    <w:pPr>
      <w:ind w:left="1132" w:hanging="283"/>
    </w:pPr>
  </w:style>
  <w:style w:type="paragraph" w:styleId="Elenco5">
    <w:name w:val="List 5"/>
    <w:basedOn w:val="Normale"/>
    <w:pPr>
      <w:ind w:left="1415" w:hanging="283"/>
    </w:pPr>
  </w:style>
  <w:style w:type="paragraph" w:styleId="Elencocontinua">
    <w:name w:val="List Continue"/>
    <w:basedOn w:val="Normale"/>
    <w:pPr>
      <w:spacing w:after="120"/>
      <w:ind w:left="283"/>
    </w:pPr>
  </w:style>
  <w:style w:type="paragraph" w:styleId="Elencocontinua2">
    <w:name w:val="List Continue 2"/>
    <w:basedOn w:val="Normale"/>
    <w:pPr>
      <w:spacing w:after="120"/>
      <w:ind w:left="566"/>
    </w:pPr>
  </w:style>
  <w:style w:type="paragraph" w:styleId="Elencocontinua3">
    <w:name w:val="List Continue 3"/>
    <w:basedOn w:val="Normale"/>
    <w:pPr>
      <w:spacing w:after="120"/>
      <w:ind w:left="849"/>
    </w:pPr>
  </w:style>
  <w:style w:type="paragraph" w:styleId="Elencocontinua4">
    <w:name w:val="List Continue 4"/>
    <w:basedOn w:val="Normale"/>
    <w:pPr>
      <w:spacing w:after="120"/>
      <w:ind w:left="1132"/>
    </w:pPr>
  </w:style>
  <w:style w:type="paragraph" w:styleId="Elencocontinua5">
    <w:name w:val="List Continue 5"/>
    <w:basedOn w:val="Normale"/>
    <w:pPr>
      <w:spacing w:after="120"/>
      <w:ind w:left="1415"/>
    </w:pPr>
  </w:style>
  <w:style w:type="paragraph" w:styleId="Firma">
    <w:name w:val="Signature"/>
    <w:basedOn w:val="Normale"/>
    <w:pPr>
      <w:ind w:left="4252"/>
    </w:pPr>
  </w:style>
  <w:style w:type="paragraph" w:styleId="Firmadipostaelettronica">
    <w:name w:val="E-mail Signature"/>
    <w:basedOn w:val="Normale"/>
  </w:style>
  <w:style w:type="paragraph" w:styleId="Formuladiapertura">
    <w:name w:val="Salutation"/>
    <w:basedOn w:val="Normale"/>
    <w:next w:val="Normale"/>
  </w:style>
  <w:style w:type="paragraph" w:styleId="Formuladichiusura">
    <w:name w:val="Closing"/>
    <w:basedOn w:val="Normale"/>
    <w:pPr>
      <w:ind w:left="4252"/>
    </w:pPr>
  </w:style>
  <w:style w:type="paragraph" w:styleId="Indice1">
    <w:name w:val="index 1"/>
    <w:basedOn w:val="Normale"/>
    <w:next w:val="Normale"/>
    <w:autoRedefine/>
    <w:semiHidden/>
    <w:pPr>
      <w:ind w:left="240" w:hanging="240"/>
    </w:pPr>
  </w:style>
  <w:style w:type="paragraph" w:styleId="Indice2">
    <w:name w:val="index 2"/>
    <w:basedOn w:val="Normale"/>
    <w:next w:val="Normale"/>
    <w:autoRedefine/>
    <w:semiHidden/>
    <w:pPr>
      <w:ind w:left="480" w:hanging="240"/>
    </w:pPr>
  </w:style>
  <w:style w:type="paragraph" w:styleId="Indice3">
    <w:name w:val="index 3"/>
    <w:basedOn w:val="Normale"/>
    <w:next w:val="Normale"/>
    <w:autoRedefine/>
    <w:semiHidden/>
    <w:pPr>
      <w:ind w:left="720" w:hanging="240"/>
    </w:pPr>
  </w:style>
  <w:style w:type="paragraph" w:styleId="Indice4">
    <w:name w:val="index 4"/>
    <w:basedOn w:val="Normale"/>
    <w:next w:val="Normale"/>
    <w:autoRedefine/>
    <w:semiHidden/>
    <w:pPr>
      <w:ind w:left="960" w:hanging="240"/>
    </w:pPr>
  </w:style>
  <w:style w:type="paragraph" w:styleId="Indice5">
    <w:name w:val="index 5"/>
    <w:basedOn w:val="Normale"/>
    <w:next w:val="Normale"/>
    <w:autoRedefine/>
    <w:semiHidden/>
    <w:pPr>
      <w:ind w:left="1200" w:hanging="240"/>
    </w:pPr>
  </w:style>
  <w:style w:type="paragraph" w:styleId="Indice6">
    <w:name w:val="index 6"/>
    <w:basedOn w:val="Normale"/>
    <w:next w:val="Normale"/>
    <w:autoRedefine/>
    <w:semiHidden/>
    <w:pPr>
      <w:ind w:left="1440" w:hanging="240"/>
    </w:pPr>
  </w:style>
  <w:style w:type="paragraph" w:styleId="Indice7">
    <w:name w:val="index 7"/>
    <w:basedOn w:val="Normale"/>
    <w:next w:val="Normale"/>
    <w:autoRedefine/>
    <w:semiHidden/>
    <w:pPr>
      <w:ind w:left="1680" w:hanging="240"/>
    </w:pPr>
  </w:style>
  <w:style w:type="paragraph" w:styleId="Indice8">
    <w:name w:val="index 8"/>
    <w:basedOn w:val="Normale"/>
    <w:next w:val="Normale"/>
    <w:autoRedefine/>
    <w:semiHidden/>
    <w:pPr>
      <w:ind w:left="1920" w:hanging="240"/>
    </w:pPr>
  </w:style>
  <w:style w:type="paragraph" w:styleId="Indice9">
    <w:name w:val="index 9"/>
    <w:basedOn w:val="Normale"/>
    <w:next w:val="Normale"/>
    <w:autoRedefine/>
    <w:semiHidden/>
    <w:pPr>
      <w:ind w:left="2160" w:hanging="240"/>
    </w:pPr>
  </w:style>
  <w:style w:type="paragraph" w:styleId="Indicedellefigure">
    <w:name w:val="table of figures"/>
    <w:basedOn w:val="Normale"/>
    <w:next w:val="Normale"/>
    <w:semiHidden/>
    <w:pPr>
      <w:ind w:left="480" w:hanging="480"/>
    </w:pPr>
  </w:style>
  <w:style w:type="paragraph" w:styleId="Indicefonti">
    <w:name w:val="table of authorities"/>
    <w:basedOn w:val="Normale"/>
    <w:next w:val="Normale"/>
    <w:semiHidden/>
    <w:pPr>
      <w:ind w:left="240" w:hanging="240"/>
    </w:pPr>
  </w:style>
  <w:style w:type="paragraph" w:styleId="Indirizzodestinatario">
    <w:name w:val="envelope address"/>
    <w:basedOn w:val="Normale"/>
    <w:pPr>
      <w:framePr w:w="7920" w:h="1980" w:hRule="exact" w:hSpace="141" w:wrap="auto" w:hAnchor="page" w:xAlign="center" w:yAlign="bottom"/>
      <w:ind w:left="2880"/>
    </w:pPr>
    <w:rPr>
      <w:rFonts w:ascii="Arial" w:hAnsi="Arial" w:cs="Arial"/>
    </w:rPr>
  </w:style>
  <w:style w:type="paragraph" w:styleId="IndirizzoHTML">
    <w:name w:val="HTML Address"/>
    <w:basedOn w:val="Normale"/>
    <w:rPr>
      <w:i/>
      <w:iCs/>
    </w:rPr>
  </w:style>
  <w:style w:type="paragraph" w:styleId="Indirizzomittente">
    <w:name w:val="envelope return"/>
    <w:basedOn w:val="Normale"/>
    <w:rPr>
      <w:rFonts w:ascii="Arial" w:hAnsi="Arial" w:cs="Arial"/>
      <w:sz w:val="20"/>
      <w:szCs w:val="20"/>
    </w:rPr>
  </w:style>
  <w:style w:type="paragraph" w:styleId="Intestazione">
    <w:name w:val="header"/>
    <w:basedOn w:val="Normale"/>
    <w:pPr>
      <w:tabs>
        <w:tab w:val="center" w:pos="4819"/>
        <w:tab w:val="right" w:pos="9638"/>
      </w:tabs>
    </w:pPr>
  </w:style>
  <w:style w:type="paragraph" w:styleId="Intestazionemessaggio">
    <w:name w:val="Message Header"/>
    <w:basedOn w:val="Normale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Intestazionenota">
    <w:name w:val="Note Heading"/>
    <w:basedOn w:val="Normale"/>
    <w:next w:val="Normale"/>
  </w:style>
  <w:style w:type="paragraph" w:styleId="Mappadocumento">
    <w:name w:val="Document Map"/>
    <w:basedOn w:val="Normale"/>
    <w:semiHidden/>
    <w:pPr>
      <w:shd w:val="clear" w:color="auto" w:fill="000080"/>
    </w:pPr>
    <w:rPr>
      <w:rFonts w:ascii="Tahoma" w:hAnsi="Tahoma" w:cs="Tahoma"/>
    </w:rPr>
  </w:style>
  <w:style w:type="paragraph" w:styleId="NormaleWeb">
    <w:name w:val="Normal (Web)"/>
    <w:basedOn w:val="Normale"/>
  </w:style>
  <w:style w:type="paragraph" w:styleId="Numeroelenco">
    <w:name w:val="List Number"/>
    <w:basedOn w:val="Normale"/>
    <w:pPr>
      <w:numPr>
        <w:numId w:val="6"/>
      </w:numPr>
    </w:pPr>
  </w:style>
  <w:style w:type="paragraph" w:styleId="Numeroelenco2">
    <w:name w:val="List Number 2"/>
    <w:basedOn w:val="Normale"/>
    <w:pPr>
      <w:numPr>
        <w:numId w:val="7"/>
      </w:numPr>
    </w:pPr>
  </w:style>
  <w:style w:type="paragraph" w:styleId="Numeroelenco3">
    <w:name w:val="List Number 3"/>
    <w:basedOn w:val="Normale"/>
    <w:pPr>
      <w:numPr>
        <w:numId w:val="8"/>
      </w:numPr>
    </w:pPr>
  </w:style>
  <w:style w:type="paragraph" w:styleId="Numeroelenco4">
    <w:name w:val="List Number 4"/>
    <w:basedOn w:val="Normale"/>
    <w:pPr>
      <w:numPr>
        <w:numId w:val="9"/>
      </w:numPr>
    </w:pPr>
  </w:style>
  <w:style w:type="paragraph" w:styleId="Numeroelenco5">
    <w:name w:val="List Number 5"/>
    <w:basedOn w:val="Normale"/>
    <w:pPr>
      <w:numPr>
        <w:numId w:val="10"/>
      </w:numPr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PreformattatoHTML">
    <w:name w:val="HTML Preformatted"/>
    <w:basedOn w:val="Normale"/>
    <w:rPr>
      <w:rFonts w:ascii="Courier New" w:hAnsi="Courier New" w:cs="Courier New"/>
      <w:sz w:val="20"/>
      <w:szCs w:val="20"/>
    </w:rPr>
  </w:style>
  <w:style w:type="paragraph" w:styleId="Primorientrocorpodeltesto">
    <w:name w:val="Body Text First Indent"/>
    <w:basedOn w:val="Corpotesto"/>
    <w:pPr>
      <w:ind w:firstLine="210"/>
    </w:pPr>
  </w:style>
  <w:style w:type="paragraph" w:styleId="Rientrocorpodeltesto">
    <w:name w:val="Body Text Indent"/>
    <w:basedOn w:val="Normale"/>
    <w:pPr>
      <w:spacing w:after="120"/>
      <w:ind w:left="283"/>
    </w:pPr>
  </w:style>
  <w:style w:type="paragraph" w:styleId="Primorientrocorpodeltesto2">
    <w:name w:val="Body Text First Indent 2"/>
    <w:basedOn w:val="Rientrocorpodeltesto"/>
    <w:pPr>
      <w:ind w:firstLine="210"/>
    </w:pPr>
  </w:style>
  <w:style w:type="paragraph" w:styleId="Puntoelenco">
    <w:name w:val="List Bullet"/>
    <w:basedOn w:val="Normale"/>
    <w:autoRedefine/>
    <w:pPr>
      <w:numPr>
        <w:numId w:val="11"/>
      </w:numPr>
    </w:pPr>
  </w:style>
  <w:style w:type="paragraph" w:styleId="Puntoelenco2">
    <w:name w:val="List Bullet 2"/>
    <w:basedOn w:val="Normale"/>
    <w:autoRedefine/>
    <w:pPr>
      <w:numPr>
        <w:numId w:val="12"/>
      </w:numPr>
    </w:pPr>
  </w:style>
  <w:style w:type="paragraph" w:styleId="Puntoelenco3">
    <w:name w:val="List Bullet 3"/>
    <w:basedOn w:val="Normale"/>
    <w:autoRedefine/>
    <w:pPr>
      <w:numPr>
        <w:numId w:val="13"/>
      </w:numPr>
    </w:pPr>
  </w:style>
  <w:style w:type="paragraph" w:styleId="Puntoelenco4">
    <w:name w:val="List Bullet 4"/>
    <w:basedOn w:val="Normale"/>
    <w:autoRedefine/>
    <w:pPr>
      <w:numPr>
        <w:numId w:val="14"/>
      </w:numPr>
    </w:pPr>
  </w:style>
  <w:style w:type="paragraph" w:styleId="Puntoelenco5">
    <w:name w:val="List Bullet 5"/>
    <w:basedOn w:val="Normale"/>
    <w:autoRedefine/>
    <w:pPr>
      <w:numPr>
        <w:numId w:val="15"/>
      </w:numPr>
    </w:pPr>
  </w:style>
  <w:style w:type="paragraph" w:styleId="Rientrocorpodeltesto2">
    <w:name w:val="Body Text Indent 2"/>
    <w:basedOn w:val="Normale"/>
    <w:pPr>
      <w:spacing w:after="120" w:line="480" w:lineRule="auto"/>
      <w:ind w:left="283"/>
    </w:pPr>
  </w:style>
  <w:style w:type="paragraph" w:styleId="Rientrocorpodeltesto3">
    <w:name w:val="Body Text Indent 3"/>
    <w:basedOn w:val="Normale"/>
    <w:pPr>
      <w:spacing w:after="120"/>
      <w:ind w:left="283"/>
    </w:pPr>
    <w:rPr>
      <w:sz w:val="16"/>
      <w:szCs w:val="16"/>
    </w:rPr>
  </w:style>
  <w:style w:type="paragraph" w:styleId="Rientronormale">
    <w:name w:val="Normal Indent"/>
    <w:basedOn w:val="Normale"/>
    <w:pPr>
      <w:ind w:left="708"/>
    </w:pPr>
  </w:style>
  <w:style w:type="paragraph" w:styleId="Sommario1">
    <w:name w:val="toc 1"/>
    <w:basedOn w:val="Normale"/>
    <w:next w:val="Normale"/>
    <w:autoRedefine/>
    <w:semiHidden/>
  </w:style>
  <w:style w:type="paragraph" w:styleId="Sommario2">
    <w:name w:val="toc 2"/>
    <w:basedOn w:val="Normale"/>
    <w:next w:val="Normale"/>
    <w:autoRedefine/>
    <w:semiHidden/>
    <w:pPr>
      <w:ind w:left="240"/>
    </w:pPr>
  </w:style>
  <w:style w:type="paragraph" w:styleId="Sommario3">
    <w:name w:val="toc 3"/>
    <w:basedOn w:val="Normale"/>
    <w:next w:val="Normale"/>
    <w:autoRedefine/>
    <w:semiHidden/>
    <w:pPr>
      <w:ind w:left="480"/>
    </w:pPr>
  </w:style>
  <w:style w:type="paragraph" w:styleId="Sommario4">
    <w:name w:val="toc 4"/>
    <w:basedOn w:val="Normale"/>
    <w:next w:val="Normale"/>
    <w:autoRedefine/>
    <w:semiHidden/>
    <w:pPr>
      <w:ind w:left="720"/>
    </w:pPr>
  </w:style>
  <w:style w:type="paragraph" w:styleId="Sommario5">
    <w:name w:val="toc 5"/>
    <w:basedOn w:val="Normale"/>
    <w:next w:val="Normale"/>
    <w:autoRedefine/>
    <w:semiHidden/>
    <w:pPr>
      <w:ind w:left="960"/>
    </w:pPr>
  </w:style>
  <w:style w:type="paragraph" w:styleId="Sommario6">
    <w:name w:val="toc 6"/>
    <w:basedOn w:val="Normale"/>
    <w:next w:val="Normale"/>
    <w:autoRedefine/>
    <w:semiHidden/>
    <w:pPr>
      <w:ind w:left="1200"/>
    </w:pPr>
  </w:style>
  <w:style w:type="paragraph" w:styleId="Sommario7">
    <w:name w:val="toc 7"/>
    <w:basedOn w:val="Normale"/>
    <w:next w:val="Normale"/>
    <w:autoRedefine/>
    <w:semiHidden/>
    <w:pPr>
      <w:ind w:left="1440"/>
    </w:pPr>
  </w:style>
  <w:style w:type="paragraph" w:styleId="Sommario8">
    <w:name w:val="toc 8"/>
    <w:basedOn w:val="Normale"/>
    <w:next w:val="Normale"/>
    <w:autoRedefine/>
    <w:semiHidden/>
    <w:pPr>
      <w:ind w:left="1680"/>
    </w:pPr>
  </w:style>
  <w:style w:type="paragraph" w:styleId="Sommario9">
    <w:name w:val="toc 9"/>
    <w:basedOn w:val="Normale"/>
    <w:next w:val="Normale"/>
    <w:autoRedefine/>
    <w:semiHidden/>
    <w:pPr>
      <w:ind w:left="1920"/>
    </w:pPr>
  </w:style>
  <w:style w:type="paragraph" w:styleId="Sottotitolo">
    <w:name w:val="Subtitle"/>
    <w:basedOn w:val="Normale"/>
    <w:qFormat/>
    <w:pPr>
      <w:spacing w:after="60"/>
      <w:jc w:val="center"/>
      <w:outlineLvl w:val="1"/>
    </w:pPr>
    <w:rPr>
      <w:rFonts w:ascii="Arial" w:hAnsi="Arial" w:cs="Arial"/>
    </w:rPr>
  </w:style>
  <w:style w:type="paragraph" w:styleId="Testocommento">
    <w:name w:val="annotation text"/>
    <w:basedOn w:val="Normale"/>
    <w:semiHidden/>
    <w:rPr>
      <w:sz w:val="20"/>
      <w:szCs w:val="20"/>
    </w:rPr>
  </w:style>
  <w:style w:type="paragraph" w:styleId="Testodelblocco">
    <w:name w:val="Block Text"/>
    <w:basedOn w:val="Normale"/>
    <w:pPr>
      <w:spacing w:after="120"/>
      <w:ind w:left="1440" w:right="1440"/>
    </w:pPr>
  </w:style>
  <w:style w:type="paragraph" w:styleId="Testomacro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paragraph" w:styleId="Testonormale">
    <w:name w:val="Plain Text"/>
    <w:basedOn w:val="Normale"/>
    <w:rPr>
      <w:rFonts w:ascii="Courier New" w:hAnsi="Courier New" w:cs="Courier New"/>
      <w:sz w:val="20"/>
      <w:szCs w:val="20"/>
    </w:rPr>
  </w:style>
  <w:style w:type="paragraph" w:styleId="Testonotaapidipagina">
    <w:name w:val="footnote text"/>
    <w:basedOn w:val="Normale"/>
    <w:semiHidden/>
    <w:rPr>
      <w:sz w:val="20"/>
      <w:szCs w:val="20"/>
    </w:rPr>
  </w:style>
  <w:style w:type="paragraph" w:styleId="Testonotadichiusura">
    <w:name w:val="endnote text"/>
    <w:basedOn w:val="Normale"/>
    <w:semiHidden/>
    <w:rPr>
      <w:sz w:val="20"/>
      <w:szCs w:val="20"/>
    </w:rPr>
  </w:style>
  <w:style w:type="paragraph" w:styleId="Titolo">
    <w:name w:val="Title"/>
    <w:basedOn w:val="Normale"/>
    <w:qFormat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paragraph" w:styleId="Titoloindice">
    <w:name w:val="index heading"/>
    <w:basedOn w:val="Normale"/>
    <w:next w:val="Indice1"/>
    <w:semiHidden/>
    <w:rPr>
      <w:rFonts w:ascii="Arial" w:hAnsi="Arial" w:cs="Arial"/>
      <w:b/>
      <w:bCs/>
    </w:rPr>
  </w:style>
  <w:style w:type="paragraph" w:styleId="Titoloindicefonti">
    <w:name w:val="toa heading"/>
    <w:basedOn w:val="Normale"/>
    <w:next w:val="Normale"/>
    <w:semiHidden/>
    <w:pPr>
      <w:spacing w:before="120"/>
    </w:pPr>
    <w:rPr>
      <w:rFonts w:ascii="Arial" w:hAnsi="Arial" w:cs="Arial"/>
      <w:b/>
      <w:bCs/>
    </w:rPr>
  </w:style>
  <w:style w:type="character" w:styleId="Rimandonotaapidipagina">
    <w:name w:val="footnote reference"/>
    <w:basedOn w:val="Carpredefinitoparagrafo"/>
    <w:semiHidden/>
    <w:rPr>
      <w:vertAlign w:val="superscript"/>
    </w:rPr>
  </w:style>
  <w:style w:type="character" w:styleId="Numeropagina">
    <w:name w:val="page number"/>
    <w:basedOn w:val="Carpredefinitoparagrafo"/>
  </w:style>
  <w:style w:type="character" w:styleId="Rimandonotadichiusura">
    <w:name w:val="endnote reference"/>
    <w:basedOn w:val="Carpredefinitoparagrafo"/>
    <w:semiHidden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encoding w:val="windows-1252"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1.xml"/><Relationship Id="rId20" Type="http://schemas.openxmlformats.org/officeDocument/2006/relationships/image" Target="media/image11.png"/><Relationship Id="rId21" Type="http://schemas.openxmlformats.org/officeDocument/2006/relationships/image" Target="media/image12.jpeg"/><Relationship Id="rId22" Type="http://schemas.openxmlformats.org/officeDocument/2006/relationships/hyperlink" Target="Sommatoria.xls" TargetMode="External"/><Relationship Id="rId23" Type="http://schemas.openxmlformats.org/officeDocument/2006/relationships/fontTable" Target="fontTable.xml"/><Relationship Id="rId24" Type="http://schemas.openxmlformats.org/officeDocument/2006/relationships/theme" Target="theme/theme1.xml"/><Relationship Id="rId10" Type="http://schemas.openxmlformats.org/officeDocument/2006/relationships/footer" Target="footer1.xml"/><Relationship Id="rId11" Type="http://schemas.openxmlformats.org/officeDocument/2006/relationships/footer" Target="footer2.xml"/><Relationship Id="rId12" Type="http://schemas.openxmlformats.org/officeDocument/2006/relationships/image" Target="media/image3.png"/><Relationship Id="rId13" Type="http://schemas.openxmlformats.org/officeDocument/2006/relationships/image" Target="media/image4.png"/><Relationship Id="rId14" Type="http://schemas.openxmlformats.org/officeDocument/2006/relationships/image" Target="media/image5.jpeg"/><Relationship Id="rId15" Type="http://schemas.openxmlformats.org/officeDocument/2006/relationships/image" Target="media/image6.png"/><Relationship Id="rId16" Type="http://schemas.openxmlformats.org/officeDocument/2006/relationships/image" Target="media/image7.jpeg"/><Relationship Id="rId17" Type="http://schemas.openxmlformats.org/officeDocument/2006/relationships/image" Target="media/image8.jpeg"/><Relationship Id="rId18" Type="http://schemas.openxmlformats.org/officeDocument/2006/relationships/image" Target="media/image9.png"/><Relationship Id="rId19" Type="http://schemas.openxmlformats.org/officeDocument/2006/relationships/image" Target="media/image10.jpe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1149</Words>
  <Characters>6123</Characters>
  <Application>Microsoft Macintosh Word</Application>
  <DocSecurity>0</DocSecurity>
  <Lines>51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Introduzione</vt:lpstr>
    </vt:vector>
  </TitlesOfParts>
  <Company>Dipartimento Scienze Biomediche</Company>
  <LinksUpToDate>false</LinksUpToDate>
  <CharactersWithSpaces>7258</CharactersWithSpaces>
  <SharedDoc>false</SharedDoc>
  <HLinks>
    <vt:vector size="6" baseType="variant">
      <vt:variant>
        <vt:i4>7209019</vt:i4>
      </vt:variant>
      <vt:variant>
        <vt:i4>0</vt:i4>
      </vt:variant>
      <vt:variant>
        <vt:i4>0</vt:i4>
      </vt:variant>
      <vt:variant>
        <vt:i4>5</vt:i4>
      </vt:variant>
      <vt:variant>
        <vt:lpwstr>Sommatoria.xls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Introduzione</dc:title>
  <dc:subject/>
  <dc:creator>cb</dc:creator>
  <cp:keywords/>
  <dc:description/>
  <cp:lastModifiedBy>Utente di Microsoft Office</cp:lastModifiedBy>
  <cp:revision>4</cp:revision>
  <cp:lastPrinted>2003-02-10T21:42:00Z</cp:lastPrinted>
  <dcterms:created xsi:type="dcterms:W3CDTF">2014-10-27T11:42:00Z</dcterms:created>
  <dcterms:modified xsi:type="dcterms:W3CDTF">2016-10-18T14:23:00Z</dcterms:modified>
</cp:coreProperties>
</file>