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4C" w:rsidRDefault="0048354C">
      <w:r>
        <w:t>Nascita della filologia d</w:t>
      </w:r>
      <w:r>
        <w:t>’</w:t>
      </w:r>
      <w:r>
        <w:t>autore</w:t>
      </w:r>
    </w:p>
    <w:p w:rsidR="0048354C" w:rsidRDefault="0048354C" w:rsidP="0048354C">
      <w:pPr>
        <w:pStyle w:val="Paragrafoelenco"/>
        <w:numPr>
          <w:ilvl w:val="0"/>
          <w:numId w:val="21"/>
        </w:numPr>
      </w:pPr>
      <w:r>
        <w:t xml:space="preserve">G. Contini, </w:t>
      </w:r>
      <w:r w:rsidRPr="0048354C">
        <w:rPr>
          <w:i/>
        </w:rPr>
        <w:t>Come lavorava l</w:t>
      </w:r>
      <w:r w:rsidRPr="0048354C">
        <w:rPr>
          <w:i/>
        </w:rPr>
        <w:t>’</w:t>
      </w:r>
      <w:r w:rsidRPr="0048354C">
        <w:rPr>
          <w:i/>
        </w:rPr>
        <w:t>Ariosto</w:t>
      </w:r>
      <w:r>
        <w:t>, in</w:t>
      </w:r>
      <w:proofErr w:type="gramStart"/>
      <w:r>
        <w:t xml:space="preserve">  </w:t>
      </w:r>
      <w:proofErr w:type="gramEnd"/>
      <w:r w:rsidRPr="0048354C">
        <w:rPr>
          <w:i/>
          <w:iCs/>
        </w:rPr>
        <w:t>Eserciz</w:t>
      </w:r>
      <w:r w:rsidRPr="0048354C">
        <w:rPr>
          <w:i/>
          <w:iCs/>
        </w:rPr>
        <w:t>î</w:t>
      </w:r>
      <w:r w:rsidRPr="0048354C">
        <w:rPr>
          <w:i/>
          <w:iCs/>
        </w:rPr>
        <w:t xml:space="preserve"> di lettura s</w:t>
      </w:r>
      <w:r>
        <w:rPr>
          <w:i/>
          <w:iCs/>
        </w:rPr>
        <w:t>opra autori contemporanei con un</w:t>
      </w:r>
      <w:r w:rsidRPr="0048354C">
        <w:rPr>
          <w:i/>
          <w:iCs/>
        </w:rPr>
        <w:t>’</w:t>
      </w:r>
      <w:r>
        <w:rPr>
          <w:i/>
          <w:iCs/>
        </w:rPr>
        <w:t xml:space="preserve"> </w:t>
      </w:r>
      <w:r w:rsidRPr="0048354C">
        <w:rPr>
          <w:i/>
          <w:iCs/>
        </w:rPr>
        <w:t>appendice su testi non contemporanei</w:t>
      </w:r>
      <w:r w:rsidRPr="0048354C">
        <w:t>, Firenze 1939 (rist. ibid. 1946; Torino 1974</w:t>
      </w:r>
      <w:r>
        <w:t>)</w:t>
      </w:r>
    </w:p>
    <w:p w:rsidR="0048354C" w:rsidRDefault="0048354C" w:rsidP="0048354C">
      <w:pPr>
        <w:pStyle w:val="Paragrafoelenco"/>
        <w:numPr>
          <w:ilvl w:val="0"/>
          <w:numId w:val="21"/>
        </w:numPr>
      </w:pPr>
      <w:r>
        <w:t xml:space="preserve">L. Ariosto, </w:t>
      </w:r>
      <w:r>
        <w:rPr>
          <w:i/>
        </w:rPr>
        <w:t xml:space="preserve">I </w:t>
      </w:r>
      <w:r w:rsidRPr="0048354C">
        <w:rPr>
          <w:i/>
        </w:rPr>
        <w:t>frammenti autografi dell'Orlando Furioso</w:t>
      </w:r>
      <w:r>
        <w:rPr>
          <w:i/>
        </w:rPr>
        <w:t>,</w:t>
      </w:r>
      <w:proofErr w:type="gramStart"/>
      <w:r>
        <w:rPr>
          <w:i/>
        </w:rPr>
        <w:t xml:space="preserve"> </w:t>
      </w:r>
      <w:r>
        <w:t xml:space="preserve"> </w:t>
      </w:r>
      <w:proofErr w:type="gramEnd"/>
      <w:r w:rsidRPr="0048354C">
        <w:t xml:space="preserve">a cura di </w:t>
      </w:r>
      <w:proofErr w:type="spellStart"/>
      <w:r w:rsidRPr="0048354C">
        <w:t>Santorre</w:t>
      </w:r>
      <w:proofErr w:type="spellEnd"/>
      <w:r w:rsidRPr="0048354C">
        <w:t xml:space="preserve"> Debenedet</w:t>
      </w:r>
      <w:r>
        <w:t xml:space="preserve">ti ; premessa di Cesare </w:t>
      </w:r>
      <w:proofErr w:type="spellStart"/>
      <w:r>
        <w:t>Segre</w:t>
      </w:r>
      <w:proofErr w:type="spellEnd"/>
      <w:r>
        <w:t>, Roma,</w:t>
      </w:r>
      <w:r w:rsidRPr="0048354C">
        <w:t xml:space="preserve"> Edizioni di storia e letteratura, 2010</w:t>
      </w:r>
      <w:r>
        <w:t xml:space="preserve"> (studiare l</w:t>
      </w:r>
      <w:r>
        <w:t>’</w:t>
      </w:r>
      <w:r>
        <w:t xml:space="preserve">introduzione e la premessa di C. </w:t>
      </w:r>
      <w:proofErr w:type="spellStart"/>
      <w:r>
        <w:t>Segre</w:t>
      </w:r>
      <w:proofErr w:type="spellEnd"/>
      <w:r>
        <w:t>.</w:t>
      </w:r>
    </w:p>
    <w:p w:rsidR="00F2262B" w:rsidRDefault="00C77C46">
      <w:r>
        <w:t>Carlo Goldoni</w:t>
      </w:r>
    </w:p>
    <w:p w:rsidR="00F2262B" w:rsidRDefault="00C77C46">
      <w:pPr>
        <w:pStyle w:val="Paragrafoelenco"/>
        <w:numPr>
          <w:ilvl w:val="0"/>
          <w:numId w:val="3"/>
        </w:numPr>
        <w:tabs>
          <w:tab w:val="num" w:pos="720"/>
        </w:tabs>
        <w:ind w:hanging="360"/>
      </w:pPr>
      <w:proofErr w:type="gramStart"/>
      <w:r>
        <w:t xml:space="preserve">Laura </w:t>
      </w:r>
      <w:proofErr w:type="spellStart"/>
      <w:r>
        <w:t>Sannia</w:t>
      </w:r>
      <w:proofErr w:type="spellEnd"/>
      <w:r>
        <w:t xml:space="preserve"> </w:t>
      </w:r>
      <w:proofErr w:type="spellStart"/>
      <w:r>
        <w:t>Now</w:t>
      </w:r>
      <w:r w:rsidRPr="0048354C">
        <w:rPr>
          <w:rFonts w:hAnsi="Times New Roman" w:cs="Times New Roman"/>
        </w:rPr>
        <w:t>é</w:t>
      </w:r>
      <w:proofErr w:type="spellEnd"/>
      <w:r>
        <w:t xml:space="preserve">, </w:t>
      </w:r>
      <w:r>
        <w:rPr>
          <w:i/>
          <w:iCs/>
        </w:rPr>
        <w:t xml:space="preserve">Filologia e teatro: a margine dell'Edizione Nazionale di Goldoni, dieci anni dopo, </w:t>
      </w:r>
      <w:r>
        <w:t>in</w:t>
      </w:r>
      <w:r>
        <w:rPr>
          <w:i/>
          <w:iCs/>
        </w:rPr>
        <w:t xml:space="preserve"> Seminario di filologia, Testi e tradizioni: le prospettive delle filologie.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Atti del convegno di Alghero, 7 giugno 2003</w:t>
      </w:r>
      <w:r>
        <w:t xml:space="preserve">, Cagliari, </w:t>
      </w:r>
      <w:proofErr w:type="spellStart"/>
      <w:r>
        <w:t>Cuec</w:t>
      </w:r>
      <w:proofErr w:type="spellEnd"/>
      <w:r>
        <w:t>,</w:t>
      </w:r>
      <w:r>
        <w:t xml:space="preserve"> 2004, pp. 97-117</w:t>
      </w:r>
      <w:proofErr w:type="gramEnd"/>
    </w:p>
    <w:p w:rsidR="00F2262B" w:rsidRDefault="00C77C46">
      <w:pPr>
        <w:pStyle w:val="Paragrafoelenco"/>
        <w:numPr>
          <w:ilvl w:val="0"/>
          <w:numId w:val="4"/>
        </w:numPr>
        <w:tabs>
          <w:tab w:val="num" w:pos="720"/>
        </w:tabs>
        <w:ind w:hanging="360"/>
      </w:pPr>
      <w:proofErr w:type="gramStart"/>
      <w:r>
        <w:t xml:space="preserve">Carlo Goldoni, </w:t>
      </w:r>
      <w:r>
        <w:rPr>
          <w:i/>
          <w:iCs/>
        </w:rPr>
        <w:t>La locandiera</w:t>
      </w:r>
      <w:r>
        <w:t xml:space="preserve">, a cura di Sara </w:t>
      </w:r>
      <w:proofErr w:type="spellStart"/>
      <w:r>
        <w:t>Mamone</w:t>
      </w:r>
      <w:proofErr w:type="spellEnd"/>
      <w:r>
        <w:t xml:space="preserve"> e Teresa </w:t>
      </w:r>
      <w:proofErr w:type="spellStart"/>
      <w:r>
        <w:t>Megale</w:t>
      </w:r>
      <w:proofErr w:type="spellEnd"/>
      <w:r>
        <w:t>, Venezia, Marsilio, 2007, (Introduzione)</w:t>
      </w:r>
      <w:proofErr w:type="gramEnd"/>
    </w:p>
    <w:p w:rsidR="00F2262B" w:rsidRDefault="00F2262B"/>
    <w:p w:rsidR="00F2262B" w:rsidRDefault="00C77C46">
      <w:r>
        <w:t>Giuseppe Parini</w:t>
      </w:r>
    </w:p>
    <w:p w:rsidR="00F2262B" w:rsidRDefault="00C77C46">
      <w:pPr>
        <w:pStyle w:val="Paragrafoelenco"/>
        <w:numPr>
          <w:ilvl w:val="0"/>
          <w:numId w:val="7"/>
        </w:numPr>
        <w:tabs>
          <w:tab w:val="num" w:pos="720"/>
        </w:tabs>
        <w:ind w:hanging="360"/>
      </w:pPr>
      <w:r>
        <w:t xml:space="preserve">P. </w:t>
      </w:r>
      <w:proofErr w:type="spellStart"/>
      <w:r>
        <w:t>Gibellini</w:t>
      </w:r>
      <w:proofErr w:type="spellEnd"/>
      <w:r>
        <w:t xml:space="preserve">, </w:t>
      </w:r>
      <w:r>
        <w:rPr>
          <w:i/>
          <w:iCs/>
        </w:rPr>
        <w:t xml:space="preserve">La voce del Parini e il </w:t>
      </w:r>
      <w:proofErr w:type="spellStart"/>
      <w:r>
        <w:rPr>
          <w:i/>
          <w:iCs/>
        </w:rPr>
        <w:t>precettor</w:t>
      </w:r>
      <w:proofErr w:type="spellEnd"/>
      <w:r>
        <w:rPr>
          <w:i/>
          <w:iCs/>
        </w:rPr>
        <w:t xml:space="preserve"> d'</w:t>
      </w:r>
      <w:proofErr w:type="spellStart"/>
      <w:r>
        <w:rPr>
          <w:i/>
          <w:iCs/>
        </w:rPr>
        <w:t>amabil</w:t>
      </w:r>
      <w:proofErr w:type="spellEnd"/>
      <w:r>
        <w:rPr>
          <w:i/>
          <w:iCs/>
        </w:rPr>
        <w:t xml:space="preserve"> rito</w:t>
      </w:r>
      <w:r>
        <w:t xml:space="preserve">, in </w:t>
      </w:r>
      <w:r>
        <w:rPr>
          <w:i/>
          <w:iCs/>
        </w:rPr>
        <w:t xml:space="preserve">Parini. </w:t>
      </w:r>
      <w:proofErr w:type="gramStart"/>
      <w:r>
        <w:rPr>
          <w:i/>
          <w:iCs/>
        </w:rPr>
        <w:t xml:space="preserve">L'officina del </w:t>
      </w:r>
      <w:r>
        <w:rPr>
          <w:i/>
          <w:iCs/>
        </w:rPr>
        <w:t>«</w:t>
      </w:r>
      <w:r>
        <w:rPr>
          <w:i/>
          <w:iCs/>
        </w:rPr>
        <w:t>Giorno</w:t>
      </w:r>
      <w:r>
        <w:rPr>
          <w:i/>
          <w:iCs/>
        </w:rPr>
        <w:t>»</w:t>
      </w:r>
      <w:r>
        <w:t xml:space="preserve">, Brescia, </w:t>
      </w:r>
      <w:proofErr w:type="spellStart"/>
      <w:r>
        <w:t>Morc</w:t>
      </w:r>
      <w:r>
        <w:t>elliana</w:t>
      </w:r>
      <w:proofErr w:type="spellEnd"/>
      <w:r>
        <w:t>, 2010 (pp. 51-80)</w:t>
      </w:r>
      <w:proofErr w:type="gramEnd"/>
    </w:p>
    <w:p w:rsidR="00F2262B" w:rsidRDefault="00C77C46">
      <w:pPr>
        <w:pStyle w:val="Paragrafoelenco"/>
        <w:numPr>
          <w:ilvl w:val="0"/>
          <w:numId w:val="8"/>
        </w:numPr>
        <w:tabs>
          <w:tab w:val="num" w:pos="720"/>
        </w:tabs>
        <w:ind w:hanging="360"/>
      </w:pPr>
      <w:r>
        <w:t xml:space="preserve">Giuseppe Parini, </w:t>
      </w:r>
      <w:r>
        <w:rPr>
          <w:i/>
          <w:iCs/>
        </w:rPr>
        <w:t>Il giorno</w:t>
      </w:r>
      <w:r>
        <w:t xml:space="preserve">, edizione critica a cura di Dante </w:t>
      </w:r>
      <w:proofErr w:type="spellStart"/>
      <w:r>
        <w:t>Isella</w:t>
      </w:r>
      <w:proofErr w:type="spellEnd"/>
      <w:r>
        <w:t xml:space="preserve">, </w:t>
      </w:r>
      <w:proofErr w:type="spellStart"/>
      <w:r>
        <w:t>Milano-Napoli</w:t>
      </w:r>
      <w:proofErr w:type="spellEnd"/>
      <w:r>
        <w:t xml:space="preserve">, </w:t>
      </w:r>
      <w:proofErr w:type="spellStart"/>
      <w:r>
        <w:t>Ricciardi</w:t>
      </w:r>
      <w:proofErr w:type="spellEnd"/>
      <w:r>
        <w:t>, 1969 (pp. IX-LXXXIX); il saggio</w:t>
      </w:r>
      <w:r w:rsidR="0048354C">
        <w:rPr>
          <w:rFonts w:hAnsi="Times New Roman" w:cs="Times New Roman"/>
        </w:rPr>
        <w:t xml:space="preserve"> è</w:t>
      </w:r>
      <w:r>
        <w:t xml:space="preserve"> stato ristampato in D. </w:t>
      </w:r>
      <w:proofErr w:type="spellStart"/>
      <w:r>
        <w:t>Isella</w:t>
      </w:r>
      <w:proofErr w:type="spellEnd"/>
      <w:r>
        <w:t xml:space="preserve">, </w:t>
      </w:r>
      <w:r>
        <w:rPr>
          <w:i/>
          <w:iCs/>
        </w:rPr>
        <w:t>Le carte mescolate; esperienze di filologia d'autore</w:t>
      </w:r>
      <w:r>
        <w:t xml:space="preserve">, Padova, </w:t>
      </w:r>
      <w:proofErr w:type="spellStart"/>
      <w:r>
        <w:t>Liviana</w:t>
      </w:r>
      <w:proofErr w:type="spellEnd"/>
      <w:r>
        <w:t>,</w:t>
      </w:r>
      <w:r>
        <w:t xml:space="preserve"> 1987 e in D. </w:t>
      </w:r>
      <w:proofErr w:type="spellStart"/>
      <w:r>
        <w:t>Isella</w:t>
      </w:r>
      <w:proofErr w:type="spellEnd"/>
      <w:r>
        <w:t xml:space="preserve">, </w:t>
      </w:r>
      <w:r>
        <w:rPr>
          <w:i/>
          <w:iCs/>
        </w:rPr>
        <w:t>Le carte mescolate vecchie e nuove</w:t>
      </w:r>
      <w:r>
        <w:t xml:space="preserve">, a cura di Silvia </w:t>
      </w:r>
      <w:proofErr w:type="spellStart"/>
      <w:r>
        <w:t>Isella</w:t>
      </w:r>
      <w:proofErr w:type="spellEnd"/>
      <w:r>
        <w:t xml:space="preserve"> </w:t>
      </w:r>
      <w:proofErr w:type="spellStart"/>
      <w:r>
        <w:t>Brusamolino</w:t>
      </w:r>
      <w:proofErr w:type="spellEnd"/>
      <w:r>
        <w:t>, Torino, Einaudi, 2009.</w:t>
      </w:r>
    </w:p>
    <w:p w:rsidR="00F2262B" w:rsidRDefault="00F2262B"/>
    <w:p w:rsidR="00F2262B" w:rsidRDefault="00C77C46">
      <w:r>
        <w:t>Vittorio Alfieri</w:t>
      </w:r>
    </w:p>
    <w:p w:rsidR="00F2262B" w:rsidRDefault="00C77C46">
      <w:pPr>
        <w:pStyle w:val="Paragrafoelenco"/>
        <w:numPr>
          <w:ilvl w:val="0"/>
          <w:numId w:val="11"/>
        </w:numPr>
        <w:tabs>
          <w:tab w:val="num" w:pos="720"/>
        </w:tabs>
        <w:ind w:hanging="360"/>
      </w:pPr>
      <w:r>
        <w:rPr>
          <w:i/>
          <w:iCs/>
        </w:rPr>
        <w:t>Saul</w:t>
      </w:r>
      <w:r>
        <w:t xml:space="preserve">, edizione critica a cura di C. </w:t>
      </w:r>
      <w:proofErr w:type="spellStart"/>
      <w:r>
        <w:t>Jannaco</w:t>
      </w:r>
      <w:proofErr w:type="spellEnd"/>
      <w:r>
        <w:t xml:space="preserve"> e Angelo Fabrizi, Asti, 1981 (Introduzione)</w:t>
      </w:r>
    </w:p>
    <w:p w:rsidR="00F2262B" w:rsidRDefault="00F2262B"/>
    <w:p w:rsidR="00F2262B" w:rsidRDefault="00C77C46">
      <w:r>
        <w:t>Giacomo Leopardi</w:t>
      </w:r>
    </w:p>
    <w:p w:rsidR="00F2262B" w:rsidRDefault="00C77C46">
      <w:pPr>
        <w:pStyle w:val="Paragrafoelenco"/>
        <w:numPr>
          <w:ilvl w:val="0"/>
          <w:numId w:val="12"/>
        </w:numPr>
        <w:tabs>
          <w:tab w:val="num" w:pos="720"/>
        </w:tabs>
        <w:ind w:hanging="360"/>
      </w:pPr>
      <w:proofErr w:type="gramStart"/>
      <w:r>
        <w:t>Giacomo Leopar</w:t>
      </w:r>
      <w:r>
        <w:t xml:space="preserve">di, </w:t>
      </w:r>
      <w:r>
        <w:rPr>
          <w:i/>
          <w:iCs/>
        </w:rPr>
        <w:t>Pensieri</w:t>
      </w:r>
      <w:r>
        <w:t>, a cura di Matteo Durante, Firenze, Accademia della Crusca, 1998 (Introduzione)</w:t>
      </w:r>
      <w:proofErr w:type="gramEnd"/>
    </w:p>
    <w:p w:rsidR="00F2262B" w:rsidRDefault="00C77C46">
      <w:pPr>
        <w:pStyle w:val="Paragrafoelenco"/>
        <w:numPr>
          <w:ilvl w:val="0"/>
          <w:numId w:val="13"/>
        </w:numPr>
        <w:tabs>
          <w:tab w:val="num" w:pos="720"/>
        </w:tabs>
        <w:ind w:hanging="360"/>
      </w:pPr>
      <w:r>
        <w:t xml:space="preserve">Giacomo Leopardi, </w:t>
      </w:r>
      <w:r>
        <w:rPr>
          <w:i/>
          <w:iCs/>
        </w:rPr>
        <w:t>Zibaldone</w:t>
      </w:r>
      <w:r>
        <w:t xml:space="preserve">, edizione critica e annotata a cura di Giuseppe </w:t>
      </w:r>
      <w:proofErr w:type="spellStart"/>
      <w:r>
        <w:t>Pacella</w:t>
      </w:r>
      <w:proofErr w:type="spellEnd"/>
      <w:r>
        <w:t xml:space="preserve">, Milano, Garzanti, 1991, pp. </w:t>
      </w:r>
      <w:proofErr w:type="gramStart"/>
      <w:r>
        <w:t>XI-XXXIV</w:t>
      </w:r>
      <w:proofErr w:type="gramEnd"/>
      <w:r>
        <w:t xml:space="preserve"> </w:t>
      </w:r>
    </w:p>
    <w:p w:rsidR="00F2262B" w:rsidRDefault="00F2262B"/>
    <w:p w:rsidR="00F2262B" w:rsidRDefault="00C77C46">
      <w:r>
        <w:t>Alessandro Manzoni</w:t>
      </w:r>
    </w:p>
    <w:p w:rsidR="00F2262B" w:rsidRDefault="00C77C46">
      <w:pPr>
        <w:pStyle w:val="Paragrafoelenco"/>
        <w:numPr>
          <w:ilvl w:val="0"/>
          <w:numId w:val="16"/>
        </w:numPr>
        <w:tabs>
          <w:tab w:val="num" w:pos="720"/>
        </w:tabs>
        <w:ind w:hanging="360"/>
      </w:pPr>
      <w:proofErr w:type="gramStart"/>
      <w:r>
        <w:t xml:space="preserve">Giulia </w:t>
      </w:r>
      <w:proofErr w:type="spellStart"/>
      <w:r>
        <w:t>Raboni</w:t>
      </w:r>
      <w:proofErr w:type="spellEnd"/>
      <w:r>
        <w:t>, Preli</w:t>
      </w:r>
      <w:r>
        <w:t xml:space="preserve">minari alla seconda minuta de </w:t>
      </w:r>
      <w:r>
        <w:rPr>
          <w:i/>
          <w:iCs/>
        </w:rPr>
        <w:t>I Promessi Sposi</w:t>
      </w:r>
      <w:r>
        <w:t xml:space="preserve">, </w:t>
      </w:r>
      <w:r>
        <w:t>«</w:t>
      </w:r>
      <w:r>
        <w:t>Strumenti critici</w:t>
      </w:r>
      <w:r>
        <w:t>»</w:t>
      </w:r>
      <w:r>
        <w:t>, XXXIV/2, pp. 250-258</w:t>
      </w:r>
      <w:proofErr w:type="gramEnd"/>
    </w:p>
    <w:p w:rsidR="00F2262B" w:rsidRDefault="00C77C46">
      <w:pPr>
        <w:pStyle w:val="Paragrafoelenco"/>
        <w:numPr>
          <w:ilvl w:val="0"/>
          <w:numId w:val="17"/>
        </w:numPr>
        <w:tabs>
          <w:tab w:val="num" w:pos="720"/>
        </w:tabs>
        <w:ind w:hanging="360"/>
      </w:pPr>
      <w:r>
        <w:t xml:space="preserve">Barbara Colli, Preliminari alla seconda minuta de </w:t>
      </w:r>
      <w:r>
        <w:rPr>
          <w:i/>
          <w:iCs/>
        </w:rPr>
        <w:t>I Promessi Sposi</w:t>
      </w:r>
      <w:r>
        <w:t xml:space="preserve">. </w:t>
      </w:r>
      <w:proofErr w:type="gramStart"/>
      <w:r>
        <w:t xml:space="preserve">Tipologie correttorie, </w:t>
      </w:r>
      <w:r>
        <w:t>«</w:t>
      </w:r>
      <w:r>
        <w:t>Strumenti critici</w:t>
      </w:r>
      <w:r>
        <w:t>»</w:t>
      </w:r>
      <w:r>
        <w:t>, XXXIV/2, pp. 259-264.</w:t>
      </w:r>
      <w:proofErr w:type="gramEnd"/>
    </w:p>
    <w:p w:rsidR="00F2262B" w:rsidRDefault="00F2262B"/>
    <w:p w:rsidR="00F2262B" w:rsidRDefault="00F2262B"/>
    <w:p w:rsidR="00F2262B" w:rsidRDefault="00C77C46">
      <w:r>
        <w:t>Giovanni Verga</w:t>
      </w:r>
    </w:p>
    <w:p w:rsidR="00F2262B" w:rsidRDefault="00C77C46">
      <w:pPr>
        <w:pStyle w:val="Paragrafoelenco"/>
        <w:numPr>
          <w:ilvl w:val="0"/>
          <w:numId w:val="20"/>
        </w:numPr>
        <w:tabs>
          <w:tab w:val="num" w:pos="720"/>
        </w:tabs>
        <w:ind w:hanging="360"/>
      </w:pPr>
      <w:proofErr w:type="gramStart"/>
      <w:r>
        <w:t xml:space="preserve">Giovanni Verga, </w:t>
      </w:r>
      <w:r>
        <w:rPr>
          <w:i/>
          <w:iCs/>
        </w:rPr>
        <w:t>Vita dei campi</w:t>
      </w:r>
      <w:r>
        <w:t xml:space="preserve">, edizione critica a cura di Carla </w:t>
      </w:r>
      <w:proofErr w:type="spellStart"/>
      <w:r>
        <w:t>Riccardi</w:t>
      </w:r>
      <w:proofErr w:type="spellEnd"/>
      <w:r>
        <w:t xml:space="preserve">, </w:t>
      </w:r>
      <w:proofErr w:type="spellStart"/>
      <w:r>
        <w:t>Grassina</w:t>
      </w:r>
      <w:proofErr w:type="spellEnd"/>
      <w:r>
        <w:t xml:space="preserve">, Bagno a </w:t>
      </w:r>
      <w:proofErr w:type="spellStart"/>
      <w:r>
        <w:t>Ripoli</w:t>
      </w:r>
      <w:proofErr w:type="spellEnd"/>
      <w:r>
        <w:t xml:space="preserve">, Le </w:t>
      </w:r>
      <w:proofErr w:type="spellStart"/>
      <w:r>
        <w:t>Monnier</w:t>
      </w:r>
      <w:proofErr w:type="spellEnd"/>
      <w:r>
        <w:t>, 1987</w:t>
      </w:r>
      <w:proofErr w:type="gramEnd"/>
      <w:r>
        <w:t xml:space="preserve">. </w:t>
      </w:r>
      <w:proofErr w:type="gramStart"/>
      <w:r>
        <w:t>Introduzione (pp. XI-LXVIII), criteri di edizione (pp. LXXXII-LXXXV) e analisi di una novella.</w:t>
      </w:r>
      <w:proofErr w:type="gramEnd"/>
    </w:p>
    <w:p w:rsidR="00F2262B" w:rsidRDefault="00F2262B">
      <w:pPr>
        <w:pStyle w:val="Paragrafoelenco"/>
      </w:pPr>
    </w:p>
    <w:p w:rsidR="00F2262B" w:rsidRDefault="00F2262B">
      <w:pPr>
        <w:pStyle w:val="Paragrafoelenco"/>
        <w:ind w:left="0"/>
      </w:pPr>
    </w:p>
    <w:p w:rsidR="00F2262B" w:rsidRDefault="00F2262B"/>
    <w:sectPr w:rsidR="00F2262B" w:rsidSect="00F2262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46" w:rsidRDefault="00C77C46" w:rsidP="00F2262B">
      <w:r>
        <w:separator/>
      </w:r>
    </w:p>
  </w:endnote>
  <w:endnote w:type="continuationSeparator" w:id="0">
    <w:p w:rsidR="00C77C46" w:rsidRDefault="00C77C46" w:rsidP="00F2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2B" w:rsidRDefault="00F2262B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46" w:rsidRDefault="00C77C46" w:rsidP="00F2262B">
      <w:r>
        <w:separator/>
      </w:r>
    </w:p>
  </w:footnote>
  <w:footnote w:type="continuationSeparator" w:id="0">
    <w:p w:rsidR="00C77C46" w:rsidRDefault="00C77C46" w:rsidP="00F22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2B" w:rsidRDefault="00F2262B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207"/>
    <w:multiLevelType w:val="multilevel"/>
    <w:tmpl w:val="01DCAC9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3C4141D"/>
    <w:multiLevelType w:val="multilevel"/>
    <w:tmpl w:val="82206C46"/>
    <w:styleLink w:val="Elenco4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09D2623A"/>
    <w:multiLevelType w:val="multilevel"/>
    <w:tmpl w:val="38767176"/>
    <w:styleLink w:val="Elenco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ED81F82"/>
    <w:multiLevelType w:val="multilevel"/>
    <w:tmpl w:val="E07A57B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15F62376"/>
    <w:multiLevelType w:val="multilevel"/>
    <w:tmpl w:val="243EA26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>
    <w:nsid w:val="18616C2C"/>
    <w:multiLevelType w:val="multilevel"/>
    <w:tmpl w:val="5360D910"/>
    <w:lvl w:ilvl="0">
      <w:numFmt w:val="bullet"/>
      <w:lvlText w:val="•"/>
      <w:lvlJc w:val="left"/>
      <w:rPr>
        <w:i/>
        <w:iCs/>
        <w:position w:val="0"/>
        <w:rtl w:val="0"/>
      </w:rPr>
    </w:lvl>
    <w:lvl w:ilvl="1">
      <w:start w:val="1"/>
      <w:numFmt w:val="bullet"/>
      <w:lvlText w:val="o"/>
      <w:lvlJc w:val="left"/>
      <w:rPr>
        <w:i/>
        <w:iCs/>
        <w:position w:val="0"/>
        <w:rtl w:val="0"/>
      </w:rPr>
    </w:lvl>
    <w:lvl w:ilvl="2">
      <w:start w:val="1"/>
      <w:numFmt w:val="bullet"/>
      <w:lvlText w:val="▪"/>
      <w:lvlJc w:val="left"/>
      <w:rPr>
        <w:i/>
        <w:iCs/>
        <w:position w:val="0"/>
        <w:rtl w:val="0"/>
      </w:rPr>
    </w:lvl>
    <w:lvl w:ilvl="3">
      <w:start w:val="1"/>
      <w:numFmt w:val="bullet"/>
      <w:lvlText w:val="•"/>
      <w:lvlJc w:val="left"/>
      <w:rPr>
        <w:i/>
        <w:iCs/>
        <w:position w:val="0"/>
        <w:rtl w:val="0"/>
      </w:rPr>
    </w:lvl>
    <w:lvl w:ilvl="4">
      <w:start w:val="1"/>
      <w:numFmt w:val="bullet"/>
      <w:lvlText w:val="o"/>
      <w:lvlJc w:val="left"/>
      <w:rPr>
        <w:i/>
        <w:iCs/>
        <w:position w:val="0"/>
        <w:rtl w:val="0"/>
      </w:rPr>
    </w:lvl>
    <w:lvl w:ilvl="5">
      <w:start w:val="1"/>
      <w:numFmt w:val="bullet"/>
      <w:lvlText w:val="▪"/>
      <w:lvlJc w:val="left"/>
      <w:rPr>
        <w:i/>
        <w:iCs/>
        <w:position w:val="0"/>
        <w:rtl w:val="0"/>
      </w:rPr>
    </w:lvl>
    <w:lvl w:ilvl="6">
      <w:start w:val="1"/>
      <w:numFmt w:val="bullet"/>
      <w:lvlText w:val="•"/>
      <w:lvlJc w:val="left"/>
      <w:rPr>
        <w:i/>
        <w:iCs/>
        <w:position w:val="0"/>
        <w:rtl w:val="0"/>
      </w:rPr>
    </w:lvl>
    <w:lvl w:ilvl="7">
      <w:start w:val="1"/>
      <w:numFmt w:val="bullet"/>
      <w:lvlText w:val="o"/>
      <w:lvlJc w:val="left"/>
      <w:rPr>
        <w:i/>
        <w:iCs/>
        <w:position w:val="0"/>
        <w:rtl w:val="0"/>
      </w:rPr>
    </w:lvl>
    <w:lvl w:ilvl="8">
      <w:start w:val="1"/>
      <w:numFmt w:val="bullet"/>
      <w:lvlText w:val="▪"/>
      <w:lvlJc w:val="left"/>
      <w:rPr>
        <w:i/>
        <w:iCs/>
        <w:position w:val="0"/>
        <w:rtl w:val="0"/>
      </w:rPr>
    </w:lvl>
  </w:abstractNum>
  <w:abstractNum w:abstractNumId="6">
    <w:nsid w:val="26D20EFA"/>
    <w:multiLevelType w:val="multilevel"/>
    <w:tmpl w:val="995E268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>
    <w:nsid w:val="284237FD"/>
    <w:multiLevelType w:val="multilevel"/>
    <w:tmpl w:val="628CF2C4"/>
    <w:styleLink w:val="List0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8">
    <w:nsid w:val="29EE4B50"/>
    <w:multiLevelType w:val="multilevel"/>
    <w:tmpl w:val="0E2C0288"/>
    <w:styleLink w:val="Elenco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313C0EFF"/>
    <w:multiLevelType w:val="multilevel"/>
    <w:tmpl w:val="226281BE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318E51B3"/>
    <w:multiLevelType w:val="multilevel"/>
    <w:tmpl w:val="228C97A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350665DB"/>
    <w:multiLevelType w:val="multilevel"/>
    <w:tmpl w:val="950C8E1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46C129C6"/>
    <w:multiLevelType w:val="multilevel"/>
    <w:tmpl w:val="8CA4F9E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52FC646D"/>
    <w:multiLevelType w:val="hybridMultilevel"/>
    <w:tmpl w:val="27DA5884"/>
    <w:lvl w:ilvl="0" w:tplc="5C8E3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B5BC1"/>
    <w:multiLevelType w:val="multilevel"/>
    <w:tmpl w:val="8C1CB82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64D32FDB"/>
    <w:multiLevelType w:val="multilevel"/>
    <w:tmpl w:val="4B069728"/>
    <w:lvl w:ilvl="0">
      <w:start w:val="1"/>
      <w:numFmt w:val="bullet"/>
      <w:lvlText w:val="•"/>
      <w:lvlJc w:val="left"/>
      <w:rPr>
        <w:i/>
        <w:iCs/>
        <w:position w:val="0"/>
        <w:rtl w:val="0"/>
      </w:rPr>
    </w:lvl>
    <w:lvl w:ilvl="1">
      <w:start w:val="1"/>
      <w:numFmt w:val="bullet"/>
      <w:lvlText w:val="o"/>
      <w:lvlJc w:val="left"/>
      <w:rPr>
        <w:i/>
        <w:iCs/>
        <w:position w:val="0"/>
        <w:rtl w:val="0"/>
      </w:rPr>
    </w:lvl>
    <w:lvl w:ilvl="2">
      <w:start w:val="1"/>
      <w:numFmt w:val="bullet"/>
      <w:lvlText w:val="▪"/>
      <w:lvlJc w:val="left"/>
      <w:rPr>
        <w:i/>
        <w:iCs/>
        <w:position w:val="0"/>
        <w:rtl w:val="0"/>
      </w:rPr>
    </w:lvl>
    <w:lvl w:ilvl="3">
      <w:start w:val="1"/>
      <w:numFmt w:val="bullet"/>
      <w:lvlText w:val="•"/>
      <w:lvlJc w:val="left"/>
      <w:rPr>
        <w:i/>
        <w:iCs/>
        <w:position w:val="0"/>
        <w:rtl w:val="0"/>
      </w:rPr>
    </w:lvl>
    <w:lvl w:ilvl="4">
      <w:start w:val="1"/>
      <w:numFmt w:val="bullet"/>
      <w:lvlText w:val="o"/>
      <w:lvlJc w:val="left"/>
      <w:rPr>
        <w:i/>
        <w:iCs/>
        <w:position w:val="0"/>
        <w:rtl w:val="0"/>
      </w:rPr>
    </w:lvl>
    <w:lvl w:ilvl="5">
      <w:start w:val="1"/>
      <w:numFmt w:val="bullet"/>
      <w:lvlText w:val="▪"/>
      <w:lvlJc w:val="left"/>
      <w:rPr>
        <w:i/>
        <w:iCs/>
        <w:position w:val="0"/>
        <w:rtl w:val="0"/>
      </w:rPr>
    </w:lvl>
    <w:lvl w:ilvl="6">
      <w:start w:val="1"/>
      <w:numFmt w:val="bullet"/>
      <w:lvlText w:val="•"/>
      <w:lvlJc w:val="left"/>
      <w:rPr>
        <w:i/>
        <w:iCs/>
        <w:position w:val="0"/>
        <w:rtl w:val="0"/>
      </w:rPr>
    </w:lvl>
    <w:lvl w:ilvl="7">
      <w:start w:val="1"/>
      <w:numFmt w:val="bullet"/>
      <w:lvlText w:val="o"/>
      <w:lvlJc w:val="left"/>
      <w:rPr>
        <w:i/>
        <w:iCs/>
        <w:position w:val="0"/>
        <w:rtl w:val="0"/>
      </w:rPr>
    </w:lvl>
    <w:lvl w:ilvl="8">
      <w:start w:val="1"/>
      <w:numFmt w:val="bullet"/>
      <w:lvlText w:val="▪"/>
      <w:lvlJc w:val="left"/>
      <w:rPr>
        <w:i/>
        <w:iCs/>
        <w:position w:val="0"/>
        <w:rtl w:val="0"/>
      </w:rPr>
    </w:lvl>
  </w:abstractNum>
  <w:abstractNum w:abstractNumId="16">
    <w:nsid w:val="6AC71161"/>
    <w:multiLevelType w:val="multilevel"/>
    <w:tmpl w:val="31B2C3F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6AE64370"/>
    <w:multiLevelType w:val="multilevel"/>
    <w:tmpl w:val="CCB61A1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760E4F25"/>
    <w:multiLevelType w:val="multilevel"/>
    <w:tmpl w:val="06D216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7AA72F54"/>
    <w:multiLevelType w:val="multilevel"/>
    <w:tmpl w:val="ADA63DE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7C9B1965"/>
    <w:multiLevelType w:val="multilevel"/>
    <w:tmpl w:val="C36202B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4"/>
  </w:num>
  <w:num w:numId="7">
    <w:abstractNumId w:val="12"/>
  </w:num>
  <w:num w:numId="8">
    <w:abstractNumId w:val="9"/>
  </w:num>
  <w:num w:numId="9">
    <w:abstractNumId w:val="15"/>
  </w:num>
  <w:num w:numId="10">
    <w:abstractNumId w:val="6"/>
  </w:num>
  <w:num w:numId="11">
    <w:abstractNumId w:val="5"/>
  </w:num>
  <w:num w:numId="12">
    <w:abstractNumId w:val="14"/>
  </w:num>
  <w:num w:numId="13">
    <w:abstractNumId w:val="2"/>
  </w:num>
  <w:num w:numId="14">
    <w:abstractNumId w:val="3"/>
  </w:num>
  <w:num w:numId="15">
    <w:abstractNumId w:val="20"/>
  </w:num>
  <w:num w:numId="16">
    <w:abstractNumId w:val="19"/>
  </w:num>
  <w:num w:numId="17">
    <w:abstractNumId w:val="8"/>
  </w:num>
  <w:num w:numId="18">
    <w:abstractNumId w:val="10"/>
  </w:num>
  <w:num w:numId="19">
    <w:abstractNumId w:val="18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262B"/>
    <w:rsid w:val="0048354C"/>
    <w:rsid w:val="00C77C46"/>
    <w:rsid w:val="00F2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2262B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2262B"/>
    <w:rPr>
      <w:u w:val="single"/>
    </w:rPr>
  </w:style>
  <w:style w:type="table" w:customStyle="1" w:styleId="TableNormal">
    <w:name w:val="Table Normal"/>
    <w:rsid w:val="00F226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F2262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aragrafoelenco">
    <w:name w:val="List Paragraph"/>
    <w:rsid w:val="00F2262B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rsid w:val="00F2262B"/>
    <w:pPr>
      <w:numPr>
        <w:numId w:val="4"/>
      </w:numPr>
    </w:pPr>
  </w:style>
  <w:style w:type="numbering" w:customStyle="1" w:styleId="Stileimportato1">
    <w:name w:val="Stile importato 1"/>
    <w:rsid w:val="00F2262B"/>
  </w:style>
  <w:style w:type="numbering" w:customStyle="1" w:styleId="List1">
    <w:name w:val="List 1"/>
    <w:basedOn w:val="Stileimportato2"/>
    <w:rsid w:val="00F2262B"/>
    <w:pPr>
      <w:numPr>
        <w:numId w:val="8"/>
      </w:numPr>
    </w:pPr>
  </w:style>
  <w:style w:type="numbering" w:customStyle="1" w:styleId="Stileimportato2">
    <w:name w:val="Stile importato 2"/>
    <w:rsid w:val="00F2262B"/>
  </w:style>
  <w:style w:type="numbering" w:customStyle="1" w:styleId="Elenco21">
    <w:name w:val="Elenco 21"/>
    <w:basedOn w:val="Stileimportato3"/>
    <w:rsid w:val="00F2262B"/>
    <w:pPr>
      <w:numPr>
        <w:numId w:val="13"/>
      </w:numPr>
    </w:pPr>
  </w:style>
  <w:style w:type="numbering" w:customStyle="1" w:styleId="Stileimportato3">
    <w:name w:val="Stile importato 3"/>
    <w:rsid w:val="00F2262B"/>
  </w:style>
  <w:style w:type="numbering" w:customStyle="1" w:styleId="Elenco31">
    <w:name w:val="Elenco 31"/>
    <w:basedOn w:val="Stileimportato4"/>
    <w:rsid w:val="00F2262B"/>
    <w:pPr>
      <w:numPr>
        <w:numId w:val="17"/>
      </w:numPr>
    </w:pPr>
  </w:style>
  <w:style w:type="numbering" w:customStyle="1" w:styleId="Stileimportato4">
    <w:name w:val="Stile importato 4"/>
    <w:rsid w:val="00F2262B"/>
  </w:style>
  <w:style w:type="numbering" w:customStyle="1" w:styleId="Elenco41">
    <w:name w:val="Elenco 41"/>
    <w:basedOn w:val="Stileimportato5"/>
    <w:rsid w:val="00F2262B"/>
    <w:pPr>
      <w:numPr>
        <w:numId w:val="20"/>
      </w:numPr>
    </w:pPr>
  </w:style>
  <w:style w:type="numbering" w:customStyle="1" w:styleId="Stileimportato5">
    <w:name w:val="Stile importato 5"/>
    <w:rsid w:val="00F226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2015-04-18T14:35:00Z</dcterms:created>
  <dcterms:modified xsi:type="dcterms:W3CDTF">2015-04-18T14:35:00Z</dcterms:modified>
</cp:coreProperties>
</file>