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5F" w:rsidRDefault="00813D2A"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1.2pt;margin-top:0;width:839.3pt;height:559.45pt;z-index:251659264;visibility:visible;mso-position-horizontal-relative:page;mso-position-vertical-relative:page;mso-width-relative:margin" wrapcoords="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" filled="f" stroked="f">
            <v:textbox>
              <w:txbxContent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732353" w:rsidRDefault="00732353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</w:p>
                <w:p w:rsidR="00020AC5" w:rsidRPr="00732353" w:rsidRDefault="00020AC5" w:rsidP="00E968BF">
                  <w:pPr>
                    <w:jc w:val="center"/>
                    <w:rPr>
                      <w:b/>
                      <w:color w:val="000090"/>
                      <w:sz w:val="28"/>
                      <w:szCs w:val="28"/>
                    </w:rPr>
                  </w:pPr>
                  <w:r w:rsidRPr="00732353">
                    <w:rPr>
                      <w:b/>
                      <w:color w:val="000090"/>
                      <w:sz w:val="28"/>
                      <w:szCs w:val="28"/>
                    </w:rPr>
                    <w:t>Università di Ferrara</w:t>
                  </w:r>
                </w:p>
                <w:p w:rsidR="00020AC5" w:rsidRPr="00732353" w:rsidRDefault="00020AC5" w:rsidP="00E968BF">
                  <w:pPr>
                    <w:jc w:val="center"/>
                    <w:rPr>
                      <w:b/>
                      <w:i/>
                      <w:color w:val="000090"/>
                      <w:sz w:val="32"/>
                      <w:szCs w:val="32"/>
                    </w:rPr>
                  </w:pPr>
                  <w:r w:rsidRPr="00732353">
                    <w:rPr>
                      <w:b/>
                      <w:i/>
                      <w:color w:val="000090"/>
                      <w:sz w:val="32"/>
                      <w:szCs w:val="32"/>
                    </w:rPr>
                    <w:t>Insegnamento di Sociologia Generale</w:t>
                  </w: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Pr="00E968BF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</w:pPr>
                  <w:r w:rsidRPr="00E968BF">
                    <w:rPr>
                      <w:rFonts w:ascii="Avenir Black" w:hAnsi="Avenir Black"/>
                      <w:color w:val="660066"/>
                      <w:sz w:val="40"/>
                      <w:szCs w:val="40"/>
                    </w:rPr>
                    <w:t>Attestato di merito</w:t>
                  </w: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/>
                <w:p w:rsidR="00020AC5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Migliore Esercitazione </w:t>
                  </w:r>
                  <w:bookmarkStart w:id="0" w:name="_GoBack"/>
                  <w:bookmarkEnd w:id="0"/>
                </w:p>
                <w:p w:rsidR="00020AC5" w:rsidRPr="004E3D06" w:rsidRDefault="00C8392A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>
                    <w:rPr>
                      <w:color w:val="000090"/>
                      <w:sz w:val="28"/>
                      <w:szCs w:val="28"/>
                    </w:rPr>
                    <w:t>anno accademico 2017/18</w:t>
                  </w:r>
                </w:p>
                <w:p w:rsidR="00020AC5" w:rsidRPr="00E968BF" w:rsidRDefault="00020AC5" w:rsidP="00E968BF">
                  <w:pPr>
                    <w:jc w:val="center"/>
                    <w:rPr>
                      <w:color w:val="000090"/>
                      <w:sz w:val="32"/>
                      <w:szCs w:val="32"/>
                    </w:rPr>
                  </w:pPr>
                  <w:r w:rsidRPr="00E968BF">
                    <w:rPr>
                      <w:color w:val="000090"/>
                      <w:sz w:val="32"/>
                      <w:szCs w:val="32"/>
                    </w:rPr>
                    <w:t>Categoria “</w:t>
                  </w:r>
                  <w:r w:rsidR="00C8392A">
                    <w:rPr>
                      <w:color w:val="000090"/>
                      <w:sz w:val="32"/>
                      <w:szCs w:val="32"/>
                    </w:rPr>
                    <w:t>Analisi fenomeni sociali</w:t>
                  </w:r>
                  <w:r w:rsidRPr="00E968BF">
                    <w:rPr>
                      <w:color w:val="000090"/>
                      <w:sz w:val="32"/>
                      <w:szCs w:val="32"/>
                    </w:rPr>
                    <w:t xml:space="preserve">” </w:t>
                  </w: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Pr="00732353" w:rsidRDefault="00020AC5" w:rsidP="00E968BF">
                  <w:pPr>
                    <w:jc w:val="center"/>
                    <w:rPr>
                      <w:i/>
                      <w:color w:val="660066"/>
                      <w:sz w:val="28"/>
                      <w:szCs w:val="28"/>
                    </w:rPr>
                  </w:pPr>
                  <w:r w:rsidRPr="00732353">
                    <w:rPr>
                      <w:i/>
                      <w:color w:val="660066"/>
                      <w:sz w:val="28"/>
                      <w:szCs w:val="28"/>
                    </w:rPr>
                    <w:t>Ricerca dal titolo</w:t>
                  </w:r>
                </w:p>
                <w:p w:rsidR="00020AC5" w:rsidRPr="00732353" w:rsidRDefault="00020AC5" w:rsidP="00E968BF">
                  <w:pPr>
                    <w:jc w:val="center"/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</w:pPr>
                  <w:r w:rsidRPr="00732353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 xml:space="preserve">« </w:t>
                  </w:r>
                  <w:r w:rsidR="00C8392A">
                    <w:rPr>
                      <w:rFonts w:ascii="Arial" w:hAnsi="Arial"/>
                      <w:b/>
                      <w:color w:val="660066"/>
                      <w:sz w:val="36"/>
                      <w:szCs w:val="36"/>
                    </w:rPr>
                    <w:t>Studio della società consumistica: il centro commerciale</w:t>
                  </w:r>
                  <w:r w:rsidRPr="00732353">
                    <w:rPr>
                      <w:rFonts w:ascii="Avenir Black" w:hAnsi="Avenir Black"/>
                      <w:color w:val="660066"/>
                      <w:sz w:val="36"/>
                      <w:szCs w:val="36"/>
                    </w:rPr>
                    <w:t xml:space="preserve"> »</w:t>
                  </w: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732353"/>
                <w:p w:rsidR="00020AC5" w:rsidRPr="00732353" w:rsidRDefault="00020AC5" w:rsidP="00E968BF">
                  <w:pPr>
                    <w:jc w:val="center"/>
                    <w:rPr>
                      <w:i/>
                      <w:color w:val="660066"/>
                      <w:sz w:val="28"/>
                      <w:szCs w:val="28"/>
                    </w:rPr>
                  </w:pPr>
                  <w:r w:rsidRPr="00732353">
                    <w:rPr>
                      <w:i/>
                      <w:color w:val="660066"/>
                      <w:sz w:val="28"/>
                      <w:szCs w:val="28"/>
                    </w:rPr>
                    <w:t>Realizzata da</w:t>
                  </w:r>
                </w:p>
                <w:p w:rsidR="00631911" w:rsidRPr="00C2783B" w:rsidRDefault="00020AC5" w:rsidP="00631911">
                  <w:pPr>
                    <w:jc w:val="center"/>
                    <w:rPr>
                      <w:rFonts w:ascii="Calibri" w:eastAsia="Times New Roman" w:hAnsi="Calibri"/>
                      <w:b/>
                      <w:i/>
                      <w:color w:val="660066"/>
                      <w:sz w:val="28"/>
                      <w:szCs w:val="28"/>
                      <w:lang w:eastAsia="it-IT"/>
                    </w:rPr>
                  </w:pPr>
                  <w:r w:rsidRPr="00732353">
                    <w:rPr>
                      <w:rFonts w:ascii="Calibri" w:eastAsia="Times New Roman" w:hAnsi="Calibri"/>
                      <w:color w:val="660066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="00C8392A">
                    <w:rPr>
                      <w:rFonts w:ascii="Arial" w:hAnsi="Arial"/>
                      <w:b/>
                      <w:i/>
                      <w:color w:val="660066"/>
                      <w:sz w:val="28"/>
                      <w:szCs w:val="28"/>
                    </w:rPr>
                    <w:t>Mariasole</w:t>
                  </w:r>
                  <w:proofErr w:type="spellEnd"/>
                  <w:r w:rsidR="00C8392A">
                    <w:rPr>
                      <w:rFonts w:ascii="Arial" w:hAnsi="Arial"/>
                      <w:b/>
                      <w:i/>
                      <w:color w:val="660066"/>
                      <w:sz w:val="28"/>
                      <w:szCs w:val="28"/>
                    </w:rPr>
                    <w:t xml:space="preserve"> Giusti, Martina Venturi</w:t>
                  </w:r>
                </w:p>
                <w:p w:rsidR="00020AC5" w:rsidRPr="00732353" w:rsidRDefault="00020AC5" w:rsidP="00020AC5">
                  <w:pPr>
                    <w:jc w:val="center"/>
                    <w:rPr>
                      <w:rFonts w:ascii="Calibri" w:eastAsia="Times New Roman" w:hAnsi="Calibri"/>
                      <w:b/>
                      <w:color w:val="660066"/>
                      <w:sz w:val="32"/>
                      <w:szCs w:val="32"/>
                      <w:lang w:eastAsia="it-IT"/>
                    </w:rPr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Pr="00E968BF" w:rsidRDefault="00020AC5" w:rsidP="00E968BF">
                  <w:pPr>
                    <w:jc w:val="center"/>
                    <w:rPr>
                      <w:color w:val="000090"/>
                      <w:sz w:val="28"/>
                      <w:szCs w:val="28"/>
                    </w:rPr>
                  </w:pPr>
                  <w:r w:rsidRPr="00E968BF">
                    <w:rPr>
                      <w:color w:val="000090"/>
                      <w:sz w:val="28"/>
                      <w:szCs w:val="28"/>
                    </w:rPr>
                    <w:t>La Commissione</w:t>
                  </w:r>
                </w:p>
                <w:p w:rsidR="00020AC5" w:rsidRPr="00732353" w:rsidRDefault="00020AC5" w:rsidP="00E968B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020AC5" w:rsidRPr="00E968BF" w:rsidRDefault="00C8392A" w:rsidP="00E968BF">
                  <w:pPr>
                    <w:jc w:val="center"/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</w:pPr>
                  <w:r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     </w:t>
                  </w:r>
                  <w:r w:rsidR="00020AC5"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Marco Ingrosso      </w:t>
                  </w:r>
                  <w:r w:rsidR="00020AC5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 xml:space="preserve">  </w:t>
                  </w:r>
                  <w:r w:rsidR="00020AC5" w:rsidRPr="00E968BF">
                    <w:rPr>
                      <w:rFonts w:ascii="Apple Chancery" w:hAnsi="Apple Chancery" w:cs="Apple Chancery"/>
                      <w:i/>
                      <w:color w:val="000090"/>
                      <w:sz w:val="24"/>
                      <w:szCs w:val="24"/>
                    </w:rPr>
                    <w:t>Pierpaola Pierucci</w:t>
                  </w:r>
                </w:p>
                <w:p w:rsidR="00020AC5" w:rsidRPr="00732353" w:rsidRDefault="00020AC5" w:rsidP="00E968BF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020AC5" w:rsidRPr="00732353" w:rsidRDefault="00C8392A" w:rsidP="00E968BF">
                  <w:pPr>
                    <w:jc w:val="center"/>
                    <w:rPr>
                      <w:color w:val="000090"/>
                    </w:rPr>
                  </w:pPr>
                  <w:r>
                    <w:rPr>
                      <w:color w:val="000090"/>
                    </w:rPr>
                    <w:t>Ferrara, 14</w:t>
                  </w:r>
                  <w:r w:rsidR="0061347B">
                    <w:rPr>
                      <w:color w:val="000090"/>
                    </w:rPr>
                    <w:t xml:space="preserve"> </w:t>
                  </w:r>
                  <w:r>
                    <w:rPr>
                      <w:color w:val="000090"/>
                    </w:rPr>
                    <w:t>dicembre 2017</w:t>
                  </w:r>
                </w:p>
                <w:p w:rsidR="00020AC5" w:rsidRDefault="00020AC5" w:rsidP="00E968BF">
                  <w:pPr>
                    <w:jc w:val="center"/>
                  </w:pPr>
                </w:p>
                <w:p w:rsidR="00020AC5" w:rsidRDefault="00020AC5" w:rsidP="00E968BF">
                  <w:pPr>
                    <w:jc w:val="center"/>
                  </w:pPr>
                </w:p>
                <w:p w:rsidR="00020AC5" w:rsidRPr="000B73D7" w:rsidRDefault="00020AC5" w:rsidP="00020AC5">
                  <w:pPr>
                    <w:jc w:val="center"/>
                  </w:pPr>
                  <w:r>
                    <w:t>Ferrara, 4 dicembre 2015</w:t>
                  </w:r>
                </w:p>
              </w:txbxContent>
            </v:textbox>
            <w10:wrap type="through" anchorx="page" anchory="page"/>
          </v:shape>
        </w:pict>
      </w:r>
    </w:p>
    <w:sectPr w:rsidR="007B605F" w:rsidSect="00E968BF">
      <w:headerReference w:type="default" r:id="rId7"/>
      <w:pgSz w:w="16834" w:h="11909" w:orient="landscape" w:code="9"/>
      <w:pgMar w:top="720" w:right="2268" w:bottom="72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CB" w:rsidRDefault="003543CB">
      <w:r>
        <w:separator/>
      </w:r>
    </w:p>
  </w:endnote>
  <w:endnote w:type="continuationSeparator" w:id="0">
    <w:p w:rsidR="003543CB" w:rsidRDefault="00354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venir Black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Courier New"/>
    <w:charset w:val="00"/>
    <w:family w:val="auto"/>
    <w:pitch w:val="variable"/>
    <w:sig w:usb0="00000000" w:usb1="00000003" w:usb2="00000000" w:usb3="00000000" w:csb0="000001F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CB" w:rsidRDefault="003543CB">
      <w:r>
        <w:separator/>
      </w:r>
    </w:p>
  </w:footnote>
  <w:footnote w:type="continuationSeparator" w:id="0">
    <w:p w:rsidR="003543CB" w:rsidRDefault="00354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AC5" w:rsidRDefault="00020AC5">
    <w:pPr>
      <w:pStyle w:val="Intestazione"/>
    </w:pPr>
    <w:r>
      <w:rPr>
        <w:noProof/>
      </w:rPr>
      <w:drawing>
        <wp:anchor distT="0" distB="0" distL="118745" distR="118745" simplePos="0" relativeHeight="251659264" behindDoc="0" locked="0" layoutInCell="0" allowOverlap="1">
          <wp:simplePos x="546100" y="546100"/>
          <wp:positionH relativeFrom="page">
            <wp:posOffset>457200</wp:posOffset>
          </wp:positionH>
          <wp:positionV relativeFrom="page">
            <wp:posOffset>457200</wp:posOffset>
          </wp:positionV>
          <wp:extent cx="9774936" cy="6647688"/>
          <wp:effectExtent l="0" t="0" r="0" b="1270"/>
          <wp:wrapTight wrapText="bothSides">
            <wp:wrapPolygon edited="0">
              <wp:start x="0" y="0"/>
              <wp:lineTo x="0" y="21542"/>
              <wp:lineTo x="21554" y="21542"/>
              <wp:lineTo x="21554" y="0"/>
              <wp:lineTo x="0" y="0"/>
            </wp:wrapPolygon>
          </wp:wrapTight>
          <wp:docPr id="1" name="Picture 1" descr="TransparentClothWeddin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parentClothWedding.png"/>
                  <pic:cNvPicPr/>
                </pic:nvPicPr>
                <pic:blipFill>
                  <a:blip r:embed="rId1"/>
                  <a:srcRect l="1001" t="1332" r="1001" b="1332"/>
                  <a:stretch>
                    <a:fillRect/>
                  </a:stretch>
                </pic:blipFill>
                <pic:spPr>
                  <a:xfrm>
                    <a:off x="0" y="0"/>
                    <a:ext cx="9774936" cy="6647688"/>
                  </a:xfrm>
                  <a:prstGeom prst="rect">
                    <a:avLst/>
                  </a:prstGeom>
                  <a:gradFill flip="none" rotWithShape="1">
                    <a:gsLst>
                      <a:gs pos="0">
                        <a:schemeClr val="accent1">
                          <a:lumMod val="60000"/>
                          <a:lumOff val="40000"/>
                        </a:schemeClr>
                      </a:gs>
                      <a:gs pos="100000">
                        <a:schemeClr val="accent1">
                          <a:lumMod val="20000"/>
                          <a:lumOff val="80000"/>
                        </a:schemeClr>
                      </a:gs>
                    </a:gsLst>
                    <a:lin ang="0" scaled="1"/>
                    <a:tileRect/>
                  </a:gra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8E5AA0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0"/>
  </w:docVars>
  <w:rsids>
    <w:rsidRoot w:val="00E968BF"/>
    <w:rsid w:val="00020AC5"/>
    <w:rsid w:val="001F7330"/>
    <w:rsid w:val="002D7725"/>
    <w:rsid w:val="003543CB"/>
    <w:rsid w:val="003F48DE"/>
    <w:rsid w:val="004E3D06"/>
    <w:rsid w:val="00585785"/>
    <w:rsid w:val="0061347B"/>
    <w:rsid w:val="00631911"/>
    <w:rsid w:val="006E1A0C"/>
    <w:rsid w:val="00732353"/>
    <w:rsid w:val="007B605F"/>
    <w:rsid w:val="007D5418"/>
    <w:rsid w:val="007F21FD"/>
    <w:rsid w:val="00813D2A"/>
    <w:rsid w:val="00AB251F"/>
    <w:rsid w:val="00B06D39"/>
    <w:rsid w:val="00C2783B"/>
    <w:rsid w:val="00C8392A"/>
    <w:rsid w:val="00D2654E"/>
    <w:rsid w:val="00DD03DA"/>
    <w:rsid w:val="00E3633C"/>
    <w:rsid w:val="00E968BF"/>
    <w:rsid w:val="00F4466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D7725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2D7725"/>
  </w:style>
  <w:style w:type="paragraph" w:styleId="Pidipagina">
    <w:name w:val="footer"/>
    <w:basedOn w:val="Normale"/>
    <w:link w:val="PidipaginaCarattere"/>
    <w:unhideWhenUsed/>
    <w:rsid w:val="002D7725"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7725"/>
  </w:style>
  <w:style w:type="paragraph" w:styleId="Titolo">
    <w:name w:val="Title"/>
    <w:basedOn w:val="Normale"/>
    <w:link w:val="TitoloCarattere"/>
    <w:qFormat/>
    <w:rsid w:val="002D7725"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D7725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8BF"/>
    <w:rPr>
      <w:rFonts w:ascii="Times New Roman" w:hAnsi="Times New Roman" w:cs="Times New Roman"/>
      <w:color w:val="000000"/>
      <w:sz w:val="20"/>
      <w:szCs w:val="20"/>
      <w:lang w:eastAsia="ja-JP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IntestazioneCarattere">
    <w:name w:val="Intestazione Carattere"/>
    <w:basedOn w:val="Caratterepredefinitoparagrafo"/>
    <w:link w:val="Intestazione"/>
  </w:style>
  <w:style w:type="paragraph" w:styleId="Pidipagina">
    <w:name w:val="footer"/>
    <w:basedOn w:val="Normale"/>
    <w:link w:val="PidipaginaCarattere"/>
    <w:unhideWhenUsed/>
    <w:pPr>
      <w:tabs>
        <w:tab w:val="center" w:pos="4320"/>
        <w:tab w:val="right" w:pos="8640"/>
      </w:tabs>
    </w:pPr>
    <w:rPr>
      <w:rFonts w:asciiTheme="minorHAnsi" w:hAnsiTheme="minorHAnsi" w:cstheme="minorBidi"/>
      <w:color w:val="auto"/>
      <w:sz w:val="24"/>
      <w:szCs w:val="24"/>
      <w:lang w:eastAsia="it-IT"/>
    </w:rPr>
  </w:style>
  <w:style w:type="character" w:customStyle="1" w:styleId="PidipaginaCarattere">
    <w:name w:val="Piè di pagina Carattere"/>
    <w:basedOn w:val="Caratterepredefinitoparagrafo"/>
    <w:link w:val="Pidipagina"/>
  </w:style>
  <w:style w:type="paragraph" w:styleId="Titolo">
    <w:name w:val="Title"/>
    <w:basedOn w:val="Normale"/>
    <w:link w:val="TitoloCarattere"/>
    <w:qFormat/>
    <w:pPr>
      <w:spacing w:line="4100" w:lineRule="exact"/>
      <w:ind w:right="432"/>
      <w:jc w:val="right"/>
    </w:pPr>
    <w:rPr>
      <w:rFonts w:asciiTheme="majorHAnsi" w:eastAsiaTheme="majorEastAsia" w:hAnsiTheme="majorHAnsi" w:cstheme="majorBidi"/>
      <w:color w:val="404040" w:themeColor="text1" w:themeTint="BF"/>
      <w:sz w:val="400"/>
      <w:szCs w:val="52"/>
      <w:lang w:eastAsia="it-IT"/>
    </w:rPr>
  </w:style>
  <w:style w:type="character" w:customStyle="1" w:styleId="TitoloCarattere">
    <w:name w:val="Titolo Carattere"/>
    <w:basedOn w:val="Caratterepredefinitoparagrafo"/>
    <w:link w:val="Titolo"/>
    <w:rPr>
      <w:rFonts w:asciiTheme="majorHAnsi" w:eastAsiaTheme="majorEastAsia" w:hAnsiTheme="majorHAnsi" w:cstheme="majorBidi"/>
      <w:color w:val="404040" w:themeColor="text1" w:themeTint="BF"/>
      <w:sz w:val="400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elebration Sign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FEDE58"/>
      </a:accent1>
      <a:accent2>
        <a:srgbClr val="E99743"/>
      </a:accent2>
      <a:accent3>
        <a:srgbClr val="959743"/>
      </a:accent3>
      <a:accent4>
        <a:srgbClr val="B38045"/>
      </a:accent4>
      <a:accent5>
        <a:srgbClr val="5CA2D8"/>
      </a:accent5>
      <a:accent6>
        <a:srgbClr val="8DCEE4"/>
      </a:accent6>
      <a:hlink>
        <a:srgbClr val="976EA9"/>
      </a:hlink>
      <a:folHlink>
        <a:srgbClr val="BFB1D3"/>
      </a:folHlink>
    </a:clrScheme>
    <a:fontScheme name="Celebration Sign">
      <a:majorFont>
        <a:latin typeface="Edwardian Script ITC"/>
        <a:ea typeface=""/>
        <a:cs typeface=""/>
        <a:font script="Jpan" typeface="ヒラギノ丸ゴ Pro W4"/>
      </a:majorFont>
      <a:minorFont>
        <a:latin typeface="Edwardian Script ITC"/>
        <a:ea typeface=""/>
        <a:cs typeface=""/>
        <a:font script="Jpan" typeface="ヒラギノ丸ゴ Pro W4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Pierpaola Pierucci</cp:lastModifiedBy>
  <cp:revision>3</cp:revision>
  <dcterms:created xsi:type="dcterms:W3CDTF">2017-12-13T19:56:00Z</dcterms:created>
  <dcterms:modified xsi:type="dcterms:W3CDTF">2017-12-13T20:18:00Z</dcterms:modified>
</cp:coreProperties>
</file>