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E0C65" w14:textId="77777777" w:rsidR="00AC7A35" w:rsidRDefault="00AC7A35" w:rsidP="00CA6F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Programma</w:t>
      </w:r>
    </w:p>
    <w:p w14:paraId="321D8BC3" w14:textId="6ECE7959" w:rsidR="00D80775" w:rsidRPr="00076B94" w:rsidRDefault="005F0313" w:rsidP="00CA6FA2">
      <w:pPr>
        <w:rPr>
          <w:rFonts w:ascii="Arial" w:hAnsi="Arial" w:cs="Arial"/>
          <w:b/>
        </w:rPr>
      </w:pPr>
      <w:r w:rsidRPr="00076B94">
        <w:rPr>
          <w:rFonts w:ascii="Arial" w:hAnsi="Arial" w:cs="Arial"/>
          <w:b/>
        </w:rPr>
        <w:t xml:space="preserve">Psicologia Generale x Scienze Filosofiche e dell’educazione </w:t>
      </w:r>
      <w:proofErr w:type="gramStart"/>
      <w:r w:rsidRPr="00076B94">
        <w:rPr>
          <w:rFonts w:ascii="Arial" w:hAnsi="Arial" w:cs="Arial"/>
          <w:b/>
        </w:rPr>
        <w:t>30h</w:t>
      </w:r>
      <w:proofErr w:type="gramEnd"/>
      <w:r w:rsidRPr="00076B94">
        <w:rPr>
          <w:rFonts w:ascii="Arial" w:hAnsi="Arial" w:cs="Arial"/>
          <w:b/>
        </w:rPr>
        <w:t>/6CfU</w:t>
      </w:r>
    </w:p>
    <w:p w14:paraId="32877582" w14:textId="77777777" w:rsidR="005F0313" w:rsidRPr="00076B94" w:rsidRDefault="00D80775" w:rsidP="00CA6FA2">
      <w:pPr>
        <w:rPr>
          <w:rFonts w:ascii="Arial" w:hAnsi="Arial" w:cs="Arial"/>
          <w:b/>
        </w:rPr>
      </w:pPr>
      <w:proofErr w:type="gramStart"/>
      <w:r w:rsidRPr="00076B94">
        <w:rPr>
          <w:rFonts w:ascii="Arial" w:hAnsi="Arial" w:cs="Arial"/>
          <w:b/>
        </w:rPr>
        <w:t>per</w:t>
      </w:r>
      <w:proofErr w:type="gramEnd"/>
      <w:r w:rsidRPr="00076B94">
        <w:rPr>
          <w:rFonts w:ascii="Arial" w:hAnsi="Arial" w:cs="Arial"/>
          <w:b/>
        </w:rPr>
        <w:t xml:space="preserve"> studenti </w:t>
      </w:r>
      <w:r w:rsidRPr="00076B94">
        <w:rPr>
          <w:rFonts w:ascii="Arial" w:hAnsi="Arial" w:cs="Arial"/>
          <w:b/>
          <w:u w:val="single"/>
        </w:rPr>
        <w:t>frequentanti e non frequentanti</w:t>
      </w:r>
    </w:p>
    <w:p w14:paraId="11B3C283" w14:textId="77777777" w:rsidR="005F0313" w:rsidRPr="00076B94" w:rsidRDefault="005F0313" w:rsidP="00CA6FA2">
      <w:pPr>
        <w:rPr>
          <w:rFonts w:ascii="Arial" w:hAnsi="Arial" w:cs="Arial"/>
        </w:rPr>
      </w:pPr>
    </w:p>
    <w:p w14:paraId="3839DD9A" w14:textId="77777777" w:rsidR="00D80775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-</w:t>
      </w:r>
      <w:r w:rsidRPr="00076B94">
        <w:rPr>
          <w:rFonts w:ascii="Arial" w:hAnsi="Arial" w:cs="Arial"/>
        </w:rPr>
        <w:tab/>
      </w:r>
      <w:r w:rsidR="00D80775" w:rsidRPr="00076B94">
        <w:rPr>
          <w:rFonts w:ascii="Arial" w:hAnsi="Arial" w:cs="Arial"/>
        </w:rPr>
        <w:t>Il corso di Psicologia generale si propone di:</w:t>
      </w:r>
    </w:p>
    <w:p w14:paraId="1EF737C3" w14:textId="77777777" w:rsidR="00CA6FA2" w:rsidRPr="00076B94" w:rsidRDefault="00CA6FA2" w:rsidP="00CA6FA2">
      <w:pPr>
        <w:rPr>
          <w:rFonts w:ascii="Arial" w:hAnsi="Arial" w:cs="Arial"/>
        </w:rPr>
      </w:pPr>
      <w:proofErr w:type="gramStart"/>
      <w:r w:rsidRPr="00076B94">
        <w:rPr>
          <w:rFonts w:ascii="Arial" w:hAnsi="Arial" w:cs="Arial"/>
        </w:rPr>
        <w:t>Introdurre i temi fondamentali dello sviluppo della psicologia come scienza, con particolare attenzione ad aspetti di contenuto e metodologi</w:t>
      </w:r>
      <w:proofErr w:type="gramEnd"/>
      <w:r w:rsidRPr="00076B94">
        <w:rPr>
          <w:rFonts w:ascii="Arial" w:hAnsi="Arial" w:cs="Arial"/>
        </w:rPr>
        <w:t>ci nell'indagine dei processi psicologici;</w:t>
      </w:r>
    </w:p>
    <w:p w14:paraId="0D22ED03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-</w:t>
      </w:r>
      <w:r w:rsidRPr="00076B94">
        <w:rPr>
          <w:rFonts w:ascii="Arial" w:hAnsi="Arial" w:cs="Arial"/>
        </w:rPr>
        <w:tab/>
        <w:t>Fornire le basi storiche, i concetti base e le metodologie della psicologia scientifica, tramite la conoscenza delle principali ricerche sperimentali;</w:t>
      </w:r>
    </w:p>
    <w:p w14:paraId="0FEB5646" w14:textId="77777777" w:rsidR="00CA6FA2" w:rsidRPr="00076B94" w:rsidRDefault="00CA6FA2">
      <w:pPr>
        <w:rPr>
          <w:rFonts w:ascii="Arial" w:hAnsi="Arial" w:cs="Arial"/>
        </w:rPr>
      </w:pPr>
    </w:p>
    <w:p w14:paraId="52596829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Di cosa si occupa la Psicologia;</w:t>
      </w:r>
    </w:p>
    <w:p w14:paraId="4AFDD798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Elementi di storia della Psicologia</w:t>
      </w:r>
      <w:r w:rsidR="00B55912" w:rsidRPr="00076B94">
        <w:rPr>
          <w:rFonts w:ascii="Arial" w:hAnsi="Arial" w:cs="Arial"/>
        </w:rPr>
        <w:t xml:space="preserve"> (cenni storici)</w:t>
      </w:r>
      <w:r w:rsidRPr="00076B94">
        <w:rPr>
          <w:rFonts w:ascii="Arial" w:hAnsi="Arial" w:cs="Arial"/>
        </w:rPr>
        <w:t>;</w:t>
      </w:r>
    </w:p>
    <w:p w14:paraId="0744AEE0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I metodi di ricerca</w:t>
      </w:r>
      <w:r w:rsidR="00B55912" w:rsidRPr="00076B94">
        <w:rPr>
          <w:rFonts w:ascii="Arial" w:hAnsi="Arial" w:cs="Arial"/>
        </w:rPr>
        <w:t xml:space="preserve"> in Psicologia</w:t>
      </w:r>
      <w:r w:rsidRPr="00076B94">
        <w:rPr>
          <w:rFonts w:ascii="Arial" w:hAnsi="Arial" w:cs="Arial"/>
        </w:rPr>
        <w:t>;</w:t>
      </w:r>
    </w:p>
    <w:p w14:paraId="70F573E1" w14:textId="77777777" w:rsidR="00CA6FA2" w:rsidRPr="00076B94" w:rsidRDefault="00B5591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Sensazione</w:t>
      </w:r>
      <w:r w:rsidR="00CA6FA2" w:rsidRPr="00076B94">
        <w:rPr>
          <w:rFonts w:ascii="Arial" w:hAnsi="Arial" w:cs="Arial"/>
        </w:rPr>
        <w:t xml:space="preserve"> e percezione;</w:t>
      </w:r>
    </w:p>
    <w:p w14:paraId="136B7AE6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Attenzione;</w:t>
      </w:r>
    </w:p>
    <w:p w14:paraId="1D567C49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Apprendimento;</w:t>
      </w:r>
    </w:p>
    <w:p w14:paraId="19EAAEE0" w14:textId="77777777" w:rsidR="00CA6FA2" w:rsidRPr="00076B94" w:rsidRDefault="00B5591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Sistemi e Processi di Memoria e Rappresentazione delle C</w:t>
      </w:r>
      <w:r w:rsidR="00CA6FA2" w:rsidRPr="00076B94">
        <w:rPr>
          <w:rFonts w:ascii="Arial" w:hAnsi="Arial" w:cs="Arial"/>
        </w:rPr>
        <w:t>onoscenze;</w:t>
      </w:r>
    </w:p>
    <w:p w14:paraId="5B437D3F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Linguaggio</w:t>
      </w:r>
      <w:r w:rsidR="00B55912" w:rsidRPr="00076B94">
        <w:rPr>
          <w:rFonts w:ascii="Arial" w:hAnsi="Arial" w:cs="Arial"/>
        </w:rPr>
        <w:t xml:space="preserve"> e Comunicazione</w:t>
      </w:r>
      <w:r w:rsidRPr="00076B94">
        <w:rPr>
          <w:rFonts w:ascii="Arial" w:hAnsi="Arial" w:cs="Arial"/>
        </w:rPr>
        <w:t>;</w:t>
      </w:r>
    </w:p>
    <w:p w14:paraId="4728CABB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Pensiero</w:t>
      </w:r>
      <w:r w:rsidR="00B55912" w:rsidRPr="00076B94">
        <w:rPr>
          <w:rFonts w:ascii="Arial" w:hAnsi="Arial" w:cs="Arial"/>
        </w:rPr>
        <w:t>, Ragionamento, Soluzione di P</w:t>
      </w:r>
      <w:r w:rsidR="00BD3241" w:rsidRPr="00076B94">
        <w:rPr>
          <w:rFonts w:ascii="Arial" w:hAnsi="Arial" w:cs="Arial"/>
        </w:rPr>
        <w:t xml:space="preserve">roblemi, </w:t>
      </w:r>
      <w:r w:rsidR="00B55912" w:rsidRPr="00076B94">
        <w:rPr>
          <w:rFonts w:ascii="Arial" w:hAnsi="Arial" w:cs="Arial"/>
        </w:rPr>
        <w:t>Giudizio e D</w:t>
      </w:r>
      <w:r w:rsidR="00BD3241" w:rsidRPr="00076B94">
        <w:rPr>
          <w:rFonts w:ascii="Arial" w:hAnsi="Arial" w:cs="Arial"/>
        </w:rPr>
        <w:t>ecisione</w:t>
      </w:r>
      <w:r w:rsidRPr="00076B94">
        <w:rPr>
          <w:rFonts w:ascii="Arial" w:hAnsi="Arial" w:cs="Arial"/>
        </w:rPr>
        <w:t>;</w:t>
      </w:r>
    </w:p>
    <w:p w14:paraId="02F6308B" w14:textId="77777777" w:rsidR="00CA6FA2" w:rsidRPr="00076B94" w:rsidRDefault="00B5591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Intelligenze;</w:t>
      </w:r>
    </w:p>
    <w:p w14:paraId="39B0F859" w14:textId="77777777" w:rsidR="00CA6FA2" w:rsidRPr="00076B94" w:rsidRDefault="00CA6FA2">
      <w:pPr>
        <w:rPr>
          <w:rFonts w:ascii="Arial" w:hAnsi="Arial" w:cs="Arial"/>
        </w:rPr>
      </w:pPr>
    </w:p>
    <w:p w14:paraId="5CB34683" w14:textId="77777777" w:rsidR="002D2788" w:rsidRDefault="002D2788" w:rsidP="002D2788">
      <w:pPr>
        <w:rPr>
          <w:rFonts w:ascii="Arial" w:hAnsi="Arial" w:cs="Arial"/>
        </w:rPr>
      </w:pPr>
      <w:r w:rsidRPr="00076B94">
        <w:rPr>
          <w:rFonts w:ascii="Arial" w:hAnsi="Arial" w:cs="Arial"/>
        </w:rPr>
        <w:t xml:space="preserve">Nicoletti, R., </w:t>
      </w:r>
      <w:proofErr w:type="spellStart"/>
      <w:r w:rsidRPr="00076B94">
        <w:rPr>
          <w:rFonts w:ascii="Arial" w:hAnsi="Arial" w:cs="Arial"/>
        </w:rPr>
        <w:t>Rumiati</w:t>
      </w:r>
      <w:proofErr w:type="spellEnd"/>
      <w:r w:rsidRPr="00076B94">
        <w:rPr>
          <w:rFonts w:ascii="Arial" w:hAnsi="Arial" w:cs="Arial"/>
        </w:rPr>
        <w:t xml:space="preserve">, R. (2011). I processi cognitivi. Il Mulino. </w:t>
      </w:r>
    </w:p>
    <w:p w14:paraId="64A4F45E" w14:textId="77777777" w:rsidR="002D2788" w:rsidRPr="00AC7A35" w:rsidRDefault="002D2788" w:rsidP="002D2788">
      <w:pPr>
        <w:rPr>
          <w:rFonts w:ascii="Arial" w:hAnsi="Arial" w:cs="Arial"/>
          <w:b/>
        </w:rPr>
      </w:pPr>
      <w:r w:rsidRPr="00AC7A35">
        <w:rPr>
          <w:rFonts w:ascii="Arial" w:hAnsi="Arial" w:cs="Arial"/>
          <w:b/>
        </w:rPr>
        <w:t>Capitoli: I</w:t>
      </w:r>
      <w:proofErr w:type="gramStart"/>
      <w:r w:rsidRPr="00AC7A35">
        <w:rPr>
          <w:rFonts w:ascii="Arial" w:hAnsi="Arial" w:cs="Arial"/>
          <w:b/>
        </w:rPr>
        <w:t xml:space="preserve">, </w:t>
      </w:r>
      <w:proofErr w:type="gramEnd"/>
      <w:r w:rsidRPr="00AC7A35">
        <w:rPr>
          <w:rFonts w:ascii="Arial" w:hAnsi="Arial" w:cs="Arial"/>
          <w:b/>
        </w:rPr>
        <w:t>II, III, IV, V, VI, VII, VIII, IX, X, XI, XIII.</w:t>
      </w:r>
    </w:p>
    <w:p w14:paraId="273F9FC1" w14:textId="77777777" w:rsidR="002D2788" w:rsidRDefault="002D2788" w:rsidP="00CA6FA2">
      <w:pPr>
        <w:rPr>
          <w:rFonts w:ascii="Arial" w:hAnsi="Arial" w:cs="Arial"/>
        </w:rPr>
      </w:pPr>
    </w:p>
    <w:p w14:paraId="55343C7C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 xml:space="preserve">L'esame prevede una prova scritta della durata di due ore (con domande </w:t>
      </w:r>
      <w:r w:rsidR="00D80775" w:rsidRPr="00076B94">
        <w:rPr>
          <w:rFonts w:ascii="Arial" w:hAnsi="Arial" w:cs="Arial"/>
        </w:rPr>
        <w:t xml:space="preserve">chiuse e </w:t>
      </w:r>
      <w:r w:rsidRPr="00076B94">
        <w:rPr>
          <w:rFonts w:ascii="Arial" w:hAnsi="Arial" w:cs="Arial"/>
        </w:rPr>
        <w:t xml:space="preserve">aperte), e </w:t>
      </w:r>
      <w:proofErr w:type="gramStart"/>
      <w:r w:rsidRPr="00076B94">
        <w:rPr>
          <w:rFonts w:ascii="Arial" w:hAnsi="Arial" w:cs="Arial"/>
        </w:rPr>
        <w:t xml:space="preserve">una </w:t>
      </w:r>
      <w:proofErr w:type="gramEnd"/>
      <w:r w:rsidRPr="00076B94">
        <w:rPr>
          <w:rFonts w:ascii="Arial" w:hAnsi="Arial" w:cs="Arial"/>
        </w:rPr>
        <w:t>eventuale integrazione orale.</w:t>
      </w:r>
    </w:p>
    <w:p w14:paraId="50013CD5" w14:textId="77777777" w:rsidR="00CA6FA2" w:rsidRPr="00076B94" w:rsidRDefault="00CA6FA2" w:rsidP="00CA6FA2">
      <w:pPr>
        <w:rPr>
          <w:rFonts w:ascii="Arial" w:hAnsi="Arial" w:cs="Arial"/>
        </w:rPr>
      </w:pPr>
      <w:r w:rsidRPr="00076B94">
        <w:rPr>
          <w:rFonts w:ascii="Arial" w:hAnsi="Arial" w:cs="Arial"/>
        </w:rPr>
        <w:t>L'integrazione orale è generalmente facoltativa (lo studente può richiederla per migliorare i risultati dell'esame scritto), ma può essere sostenuta solo in seguito al superamento della prova scritta.</w:t>
      </w:r>
    </w:p>
    <w:p w14:paraId="323C969E" w14:textId="77777777" w:rsidR="005F0313" w:rsidRPr="00076B94" w:rsidRDefault="005F0313">
      <w:pPr>
        <w:rPr>
          <w:rFonts w:ascii="Arial" w:hAnsi="Arial" w:cs="Arial"/>
        </w:rPr>
      </w:pPr>
      <w:bookmarkStart w:id="0" w:name="_GoBack"/>
      <w:bookmarkEnd w:id="0"/>
    </w:p>
    <w:sectPr w:rsidR="005F0313" w:rsidRPr="00076B94" w:rsidSect="00717433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2"/>
  </w:compat>
  <w:rsids>
    <w:rsidRoot w:val="00CA6FA2"/>
    <w:rsid w:val="00037BC9"/>
    <w:rsid w:val="00076B94"/>
    <w:rsid w:val="002D2788"/>
    <w:rsid w:val="005F0313"/>
    <w:rsid w:val="00706B18"/>
    <w:rsid w:val="0076235E"/>
    <w:rsid w:val="007C0AA6"/>
    <w:rsid w:val="00A62CC5"/>
    <w:rsid w:val="00AC7A35"/>
    <w:rsid w:val="00B538A5"/>
    <w:rsid w:val="00B55912"/>
    <w:rsid w:val="00BD3241"/>
    <w:rsid w:val="00CA6FA2"/>
    <w:rsid w:val="00D80775"/>
    <w:rsid w:val="00F560E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7D4BC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347B"/>
    <w:rPr>
      <w:rFonts w:ascii="Times" w:hAnsi="Time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347B"/>
    <w:rPr>
      <w:rFonts w:ascii="Times" w:hAnsi="Time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197</Words>
  <Characters>1124</Characters>
  <Application>Microsoft Macintosh Word</Application>
  <DocSecurity>0</DocSecurity>
  <Lines>9</Lines>
  <Paragraphs>2</Paragraphs>
  <ScaleCrop>false</ScaleCrop>
  <Company>Univda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Tasso</dc:creator>
  <cp:keywords/>
  <cp:lastModifiedBy>alessandra tasso</cp:lastModifiedBy>
  <cp:revision>13</cp:revision>
  <dcterms:created xsi:type="dcterms:W3CDTF">2011-02-23T10:58:00Z</dcterms:created>
  <dcterms:modified xsi:type="dcterms:W3CDTF">2012-08-30T09:40:00Z</dcterms:modified>
</cp:coreProperties>
</file>