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u w:val="single"/>
          <w:rtl w:val="0"/>
        </w:rPr>
        <w:t xml:space="preserve">INTRODUZIONE ALLA ROBOTICA MEDICA E CHIRURGICA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16/01 (8:00 – 13:00, 14:00 – 16:00, 16:00 - 19:00) A Ferrara in presenza</w:t>
        <w:br w:type="textWrapping"/>
        <w:t xml:space="preserve">Relatori: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Dott. Francesco Marchegiani - Dott. Carlo Alberto Schena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Storia della Chirurgia Mini-Invasiva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.00- 13.00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Francesco Marchegiani, Università Paris Cité)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Evoluzione della Chirurgia Robotica (14.00-16.00, Francesco Marchegiani, Università Paris Cité)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Nozioni di Intelligenza Artificiale in pratica clinica (16.00-19.00, Carlo Alberto Schena, Fondazione Poliambulanza, Brescia)</w:t>
      </w:r>
    </w:p>
    <w:p w:rsidR="00000000" w:rsidDel="00000000" w:rsidP="00000000" w:rsidRDefault="00000000" w:rsidRPr="00000000" w14:paraId="00000009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u w:val="single"/>
          <w:rtl w:val="0"/>
        </w:rPr>
        <w:t xml:space="preserve">TECNOLOGIE IMMERSIVE: REALTÀ VIRTUALE E AUMENTATA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17/01 (8:00 -12:00, 12:00 - 13:00, 14:00 - 16:00, 16:00 - 19:00) A Ferrara in presenza</w:t>
        <w:br w:type="textWrapping"/>
        <w:t xml:space="preserve">Relatori: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Dott.ssa Belinda De Simone - Dott.Filippo Aisoni - Dott.ssa Cinzia Ravaioli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Chirurgia ed intelligenza artificiale: Evoluzione ed applicazione clinica (8.00-12.00, Belinda De Simone, Azienda Ospedaliera di Rimini)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Telechirurgia: dalla nascita all’uso clinico (12.00-13.00, Filippo Aisoni, Azienda Ospedaliera di Ferrara)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smart operating room (14.00-16.00 - Filippo Aisoni, Azienda Ospedaliera di Ferrara)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Il robot all’umanizzazione delle cure: quale interazione? (16.00-19.00 - Cinzia Ravaioli, Azienda Ospedaliera di Ferrara)</w: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u w:val="single"/>
          <w:rtl w:val="0"/>
        </w:rPr>
        <w:t xml:space="preserve">SISTEMI ROBOTICI IN CHIRURGIA MINI- INVASIVA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23/01 (8:00 – 10:00, 10:00 - 12:00, 12:00 - 13:00, 14:00 - 19:00) A Ferrara in presenza</w:t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Relatori: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Prof.ssa Giulia Turri - Dott. Carlo Alberto Schena - Dott.ssa Aurora Marotta - Prof. Nicola de’ Angelis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Chirurgia Mini-invasiva del colon: Evidenze scientifiche ed implicazioni cliniche (8.00-10.00 -  Giulia Turri, Università di Verona)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Chirurgia Mini-invasiva del retto: Evidenze scientifiche ed implicazioni cliniche (10.00-12.00 - Carlo Alberto Schena, Fondazione Poliambulanza, Brescia)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Chirurgia Mini-invasiva del pavimento pelvico: Evidenze scientifiche ed implicazioni cliniche (12.00-13.00 - Aurora Marotta, Azienda Ospedaliero-Universitaria di Ferrara)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Intervento “colorettale” Chirurgico Re-Live (14.00-19.00, Nicola de’ Angelis, Università di Ferrara)</w:t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u w:val="single"/>
          <w:rtl w:val="0"/>
        </w:rPr>
        <w:t xml:space="preserve">INTERFACCE UOMO-MACCHINA E CONTROLLO DEI ROBOT CHIRURGICI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24/01 (8:00 – 10:00, 10:00 - 13:00, 14:00 - 16:00, 16:00 - 19:00) on line</w:t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Relatori: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Prof. Federico Marchesi - Dott.ssa Francesca Pecchini - Prof. Nicola de’ Angelis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Chirurgia Mini-invasiva del colon: Evidenze scientifiche ed implicazioni cliniche (8.00-10.00,  Federico Marchesi, Università degli Studi di Parma)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Chirurgia Mini-invasiva dell’esofago: Evidenze scientifiche ed implicazioni cliniche (10.00-13.00, Federico Marchesi, Università degli Studi di Parma)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Chirurgia Mini-invasiva e learning curve (14.00-16.00, Francesca Pecchini, AOU Modena)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Intervento “esofago-gastrico” Re-Live (16.00-19.00, Nicola de’ Angelis, Università di Ferrara)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b w:val="1"/>
          <w:bCs w:val="1"/>
          <w:color w:val="2f549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b w:val="1"/>
          <w:bCs w:val="1"/>
          <w:color w:val="2f549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b w:val="1"/>
          <w:bCs w:val="1"/>
          <w:color w:val="2f5497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u w:val="single"/>
          <w:rtl w:val="0"/>
        </w:rPr>
        <w:t xml:space="preserve">ROBOTICA ASSISTITA PER LA RIABILITAZIONE E LA CURA </w:t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30/01 (8:00 – 10:00, 10:00 - 13:00, 14:00 - 19:00) A Ferrara in presenza</w:t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Relatori: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Dott. Marco Garatti - Dott. Francesco Lancellotti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Chirurgia Mini-invasiva del Fegato: Evidenze scientifiche ed implicazioni cliniche (8.00-10.00, Marco Garatti, Istituto Ospedaliero Non Profit Fondazione Poliambulanza, Brescia)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Chirurgia Mini-invasiva del pancreas: Evidenze scientifiche ed implicazioni cliniche (10.00-13.00, Francesco Lancellotti, Azienda Ospedaliero-Universitaria di Ferrara)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Intervento “HPB” Chirurgico Re-Live (14.00-19.00, Francesco Lancellotti, Azienda Ospedaliero-Universitaria di Ferrara)</w:t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u w:val="single"/>
          <w:rtl w:val="0"/>
        </w:rPr>
        <w:t xml:space="preserve">SIMULAZIONE CHIRURGICA E FORMAZIONE MEDICA CON TECNOLOGIE IMMERSIVE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31/01 (8:00 – 10:00, 10:00 - 13:00, 14:00 - 19:00) A Ferrara in presenza</w:t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Relatori: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Dott.ssa Elisa Reitano - Dott. Carlo Alberto Schena - Dott. Francesco Lancellotti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Chirurgia Mini-invasiva dello colecisti: Evidenze scientifiche ed implicazioni cliniche (8.00-10.00, Elisa Reitano, Ospedale Universitario di Strasburgo)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Chirurgia Mini-invasiva dell’esofago: Evidenze scientifiche ed implicazioni cliniche (10.00-13.00, Carlo Alberto Schena, Fondazione Poliambulanza, Brescia)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Intervento “HPB” Chirurgico Re-Live (14.00-19.00, Francesco Lancellotti, Azienda Ospedaliero-Universitaria di Ferrara)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b w:val="1"/>
          <w:bCs w:val="1"/>
          <w:color w:val="2f5497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u w:val="single"/>
          <w:rtl w:val="0"/>
        </w:rPr>
        <w:t xml:space="preserve">ASPETTI ETICI E NORMATIVI DELLA ROBOTICA MEDICA E CHIRURGICA </w:t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6/02 (8:00 – 10:00, 10:00 - 13:00, 14:00 - 19:00) A Ferrara in presenza</w:t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Relatore: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Prof. Alberto De Franceschi 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Intelligenza artificiale in medicina e protezione dei dati personali: introduzione (8.00-10.00,  Alberto De Franceschi, Università degli Studi di Ferrara)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Intelligenza artificiale in medicina e protezione dei dati personali: GDPR e European Health Data Space Regulation (10.00-13.00, Alberto De Franceschi, Università degli Studi di Ferrara)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Intelligenza artificiale in medicina e protezione dei dati personali: GDPR e European Health Data Space Regulation (14.00-19.00, Alberto De Franceschi, Università degli Studi di Ferrara)</w:t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  <w:b w:val="1"/>
          <w:bCs w:val="1"/>
          <w:color w:val="2f5497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u w:val="single"/>
          <w:rtl w:val="0"/>
        </w:rPr>
        <w:t xml:space="preserve">INNOVAZIONE E FUTURO DELLA ROBOTICA IN MEDICINA PERSONALIZZATA</w:t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7/02 (8:00 – 10:00, 10:00 - 13:00, 14:00 - 19:00) A Ferrara in presenza</w:t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Relatore: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Prof. Alberto De Franceschi 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Intelligenza artificiale in medicina e responsabilità civile: introduzione (8.00-10.00, Alberto De Franceschi, Università degli Studi di Ferrara)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Intelligenza artificiale in medicina e responsabilità civile: la responsabilità da prodotto (10.00-13.00, Alberto De Franceschi, Università degli Studi di Ferrara)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Intelligenza artificiale in medicina e responsabilità civile: aspetti assicurativi (14.00-19.00, Alberto De Franceschi, Università degli Studi di Ferrara)</w:t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b w:val="1"/>
          <w:bCs w:val="1"/>
          <w:color w:val="2f5497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b w:val="1"/>
          <w:bCs w:val="1"/>
          <w:color w:val="2f549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  <w:b w:val="1"/>
          <w:bCs w:val="1"/>
          <w:color w:val="2f5497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u w:val="single"/>
          <w:rtl w:val="0"/>
        </w:rPr>
        <w:t xml:space="preserve">INTEGRAZIONE DI DATI BIOMETRICI E ROBOTICA CHIRURGICA</w:t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12/03 (8:00 – 10:00, 10:00 - 13:00, 14:00 - 16:00, 16:00 - 19:00) A Ferrara in presenza</w:t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Relatore: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Prof.ssa Maria Clotilde Carra 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Modelli di Metanalisi e Review sistematiche della letteratura (8.00-10.00, Maria Clotilde Carra, Università degli Studi di Ferrara)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Ricerca clinica comparativa in chirurgia mini-invasiva (10.00-13.00, Maria Clotilde Carra, Università degli Studi di Ferrara)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Lettura critica di articoli scientifici (14.00-16.00, Maria Clotilde Carra, Università degli Studi di Ferrara)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Utilizzo di programmi di statistica clinica (16.00-19.00, Maria Clotilde Carra, Università degli Studi di Ferrara)</w:t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u w:val="single"/>
          <w:rtl w:val="0"/>
        </w:rPr>
        <w:t xml:space="preserve">SVILUPPO DI PROTESI E DISPOSITIVI MEDICI PERSONALIZZATI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13/03 (8:00 – 10:00, 10:00 - 13:00, 14:00 - 16:00, 16:00 - 19:00) on line</w:t>
      </w:r>
    </w:p>
    <w:p w:rsidR="00000000" w:rsidDel="00000000" w:rsidP="00000000" w:rsidRDefault="00000000" w:rsidRPr="00000000" w14:paraId="0000004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Relatori: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Dott. Luca Lavazza - Dott. Vittore Costa - Dott. Francesco Marchegiani - Dott.ssa Gianmaria Casoni Pattacini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Sviluppo e sostenibilità di un programma di chirurgia robotica (8.00-10.00, Luca Lavazza, Azienda Usl Toscana Nord-Ovest)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Robotica e riabilitazione postoperatoria (10.00-13.00, Vittore Costa, l’Ospedale Polispecialistico Humanitas Gavazzeni, Bergamo)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Modelli di training pre clinici in chirurgia robotica (14.00-16.00, Francesco Marchegiani, Università Paris Cité)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Modelli di training clinici in chirurgia robotica (16.00-19.00, Gianmaria Casoni Pattacini, Azienda Ospedaliera - Universitaria di Modena)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left"/>
        <w:rPr>
          <w:rFonts w:ascii="Calibri" w:cs="Calibri" w:eastAsia="Calibri" w:hAnsi="Calibri"/>
          <w:b w:val="1"/>
          <w:bCs w:val="1"/>
          <w:color w:val="2f549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Calibri" w:cs="Calibri" w:eastAsia="Calibri" w:hAnsi="Calibri"/>
          <w:b w:val="1"/>
          <w:bCs w:val="1"/>
          <w:color w:val="2f5497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rtl w:val="0"/>
        </w:rPr>
        <w:t xml:space="preserve">PROJECT WORK</w:t>
      </w:r>
    </w:p>
    <w:p w:rsidR="00000000" w:rsidDel="00000000" w:rsidP="00000000" w:rsidRDefault="00000000" w:rsidRPr="00000000" w14:paraId="00000053">
      <w:pPr>
        <w:rPr>
          <w:rFonts w:ascii="Calibri" w:cs="Calibri" w:eastAsia="Calibri" w:hAnsi="Calibri"/>
          <w:b w:val="1"/>
          <w:bCs w:val="1"/>
          <w:color w:val="2f549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Calibri" w:cs="Calibri" w:eastAsia="Calibri" w:hAnsi="Calibri"/>
          <w:b w:val="1"/>
          <w:bCs w:val="1"/>
          <w:color w:val="2f5497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u w:val="single"/>
          <w:rtl w:val="0"/>
        </w:rPr>
        <w:t xml:space="preserve">SVILUPPO DI UN PROTOCOLLO PER L'UTILIZZO DI ROBOTICA CHIRURGICA PERSONALIZZATA</w:t>
      </w:r>
    </w:p>
    <w:p w:rsidR="00000000" w:rsidDel="00000000" w:rsidP="00000000" w:rsidRDefault="00000000" w:rsidRPr="00000000" w14:paraId="0000005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60" w:lineRule="auto"/>
        <w:jc w:val="center"/>
        <w:rPr>
          <w:rFonts w:ascii="Calibri" w:cs="Calibri" w:eastAsia="Calibri" w:hAnsi="Calibri"/>
          <w:b w:val="1"/>
          <w:bCs w:val="1"/>
          <w:color w:val="2f5497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2f5497"/>
          <w:rtl w:val="0"/>
        </w:rPr>
        <w:t xml:space="preserve">FACULTY</w:t>
      </w:r>
    </w:p>
    <w:p w:rsidR="00000000" w:rsidDel="00000000" w:rsidP="00000000" w:rsidRDefault="00000000" w:rsidRPr="00000000" w14:paraId="0000005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 Filippo Aisoni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Chirurgo Generale presso l’Unità Operativa Complessa di Chirurgia d’Urgenza Universitaria dell’Azienda Ospedaliera di Ferrara </w:t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Prof.ssa Maria Clotilde Carra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Professore Associato di Medicina Traslazionale e per la Romagna presso l’Università degli Studi di Ferrara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5A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Dott.ssa Gianmaria Casoni Pattacini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Dirigente medico presso Azienda Ospedaliera - Universitaria di Modena</w:t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 Vittore Costa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Senior Consultant presso il reparto di Chirurgia Protesica di anca e ginocchio  presso l’Ospedale Polispecialistico Humanitas Gavazzeni, Bergamo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Prof. Nicola de’Angelis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Professore Associato di Chirurgia Generale all’Università di Ferrara, Direttore dell’Unità Operativa Complessa di Chirurgia Robotica e Mini-Invasiva dell’Azienda </w:t>
      </w:r>
    </w:p>
    <w:p w:rsidR="00000000" w:rsidDel="00000000" w:rsidP="00000000" w:rsidRDefault="00000000" w:rsidRPr="00000000" w14:paraId="0000006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Ospedaliero-Universitario di Ferrara, Responsabile della World Society of Emergency Surgery (WSES) Fellowship in “Gastrointestinal Emergency and Robotic Surgery” </w:t>
      </w:r>
    </w:p>
    <w:p w:rsidR="00000000" w:rsidDel="00000000" w:rsidP="00000000" w:rsidRDefault="00000000" w:rsidRPr="00000000" w14:paraId="00000064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Prof. Alberto De Franceschi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Professore Ordinario di Diritto privato nel Dipartimento di Economia e Management dell’Università degli Studi di Ferrara, ove è titolare degli insegnamenti di Istituzioni di Diritto privato, Digital Law ed Environmental Sustainability, International Trade Law, Ambassador's Chair of Artificial Intelligence and Sustainability at KU Leuven </w:t>
      </w:r>
    </w:p>
    <w:p w:rsidR="00000000" w:rsidDel="00000000" w:rsidP="00000000" w:rsidRDefault="00000000" w:rsidRPr="00000000" w14:paraId="0000006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Dott.ssa Belinda De Simone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Consulente in Chirurgia d'Urgenza e Colorettale presso l’Azienda Ospedaliera di Rimini </w:t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 Marco Garatti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Chiurugo Generale e responsabile dell’Unità Chirurgica d’Urgenza presso l’Istituto Ospedaliero Non Profit Fondazione Poliambulanza, Brescia </w:t>
      </w:r>
    </w:p>
    <w:p w:rsidR="00000000" w:rsidDel="00000000" w:rsidP="00000000" w:rsidRDefault="00000000" w:rsidRPr="00000000" w14:paraId="0000006A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 Francesco Lancellotti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Dirigente Medico presso l’Unità Operativa complessa di Chirurgia Mini-Invasiva e Robotica dell’Apparato Digerente, Arcispedale Sant’Anna, Azienda Ospedaliero-Universitaria di Ferrara </w:t>
      </w:r>
    </w:p>
    <w:p w:rsidR="00000000" w:rsidDel="00000000" w:rsidP="00000000" w:rsidRDefault="00000000" w:rsidRPr="00000000" w14:paraId="0000006C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 Luca Lavazza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Referente Sanitario, Direttore della Struttura Complessa di Igiene Ospedaliera, dell’ASL per Auxilium Vitae di Volterra Azienda Usl Toscana Nord-Ovest, e coordinatore per la rete ospedaliera dell’attività robotica</w:t>
      </w:r>
    </w:p>
    <w:p w:rsidR="00000000" w:rsidDel="00000000" w:rsidP="00000000" w:rsidRDefault="00000000" w:rsidRPr="00000000" w14:paraId="0000006E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 Francesco Marchegiani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Professore clinico universitario dell’Unità di Chirurgia Colorettale e Cigestiva presso l’Università Paris Cité</w:t>
      </w:r>
    </w:p>
    <w:p w:rsidR="00000000" w:rsidDel="00000000" w:rsidP="00000000" w:rsidRDefault="00000000" w:rsidRPr="00000000" w14:paraId="00000070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Prof. Federico Marchesi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Professore Associato di Chirurgia Generale e Gastroenterologia presso il Dipartimento di medicina e Chirurgia dell'Università degli Studi di Parma </w:t>
      </w:r>
    </w:p>
    <w:p w:rsidR="00000000" w:rsidDel="00000000" w:rsidP="00000000" w:rsidRDefault="00000000" w:rsidRPr="00000000" w14:paraId="00000072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Dott.ssa Aurora Marotta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Medico Specializzando in Chirurgia Generale presso Azienda Ospedaliero-Universitaria di Ferrara </w:t>
      </w:r>
    </w:p>
    <w:p w:rsidR="00000000" w:rsidDel="00000000" w:rsidP="00000000" w:rsidRDefault="00000000" w:rsidRPr="00000000" w14:paraId="0000007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Dott.ssa Francesca Pecchini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Dirigente Medico della Struttura Complessa di Chirurgia Generale, d'Urgenza e Nuove tecnologie presso l’Ospedale Civile di Baggiovara, AOU Modena </w:t>
      </w:r>
    </w:p>
    <w:p w:rsidR="00000000" w:rsidDel="00000000" w:rsidP="00000000" w:rsidRDefault="00000000" w:rsidRPr="00000000" w14:paraId="00000076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Dott.ssa Cinzia Ravaioli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Project manager per la digitalizzazione sanitaria e il change management presso la Direzione Sanitaria dell’Azienda Ospedaliera di Ferrara </w:t>
      </w:r>
    </w:p>
    <w:p w:rsidR="00000000" w:rsidDel="00000000" w:rsidP="00000000" w:rsidRDefault="00000000" w:rsidRPr="00000000" w14:paraId="00000078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Dott.ssa Elisa Reitano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Chirurgo Generale presso l’Ospedale Universitario di Strasburgo e Research Fellow presso la EAES Research committee</w:t>
      </w:r>
    </w:p>
    <w:p w:rsidR="00000000" w:rsidDel="00000000" w:rsidP="00000000" w:rsidRDefault="00000000" w:rsidRPr="00000000" w14:paraId="0000007A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Dott. Carlo Alberto Schena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Consulente Chirurgo Generale presso l’Istituto Ospedaliero Non Profit Fondazione Poliambulanza, Brescia Fondazione Poliambulanza, Brescia </w:t>
      </w:r>
    </w:p>
    <w:p w:rsidR="00000000" w:rsidDel="00000000" w:rsidP="00000000" w:rsidRDefault="00000000" w:rsidRPr="00000000" w14:paraId="0000007C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Prof.ssa Giulia Turri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Professore a contratto in Neurologia presso la Scuola di Specializzazione in Neurologia del Dipartimento di Neuroscienze, Biomedicina e movimento dell’Università di Verona </w:t>
      </w:r>
    </w:p>
    <w:sectPr>
      <w:headerReference r:id="rId7" w:type="default"/>
      <w:headerReference r:id="rId8" w:type="first"/>
      <w:footerReference r:id="rId9" w:type="first"/>
      <w:pgSz w:h="16838" w:w="11906" w:orient="portrait"/>
      <w:pgMar w:bottom="1134" w:top="1417" w:left="1134" w:right="1134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jc w:val="center"/>
      <w:rPr>
        <w:rFonts w:ascii="Calibri" w:cs="Calibri" w:eastAsia="Calibri" w:hAnsi="Calibri"/>
        <w:b w:val="1"/>
        <w:bCs w:val="1"/>
        <w:color w:val="2f5497"/>
      </w:rPr>
    </w:pPr>
    <w:r w:rsidDel="00000000" w:rsidR="00000000" w:rsidRPr="00000000">
      <w:rPr>
        <w:rFonts w:ascii="Calibri" w:cs="Calibri" w:eastAsia="Calibri" w:hAnsi="Calibri"/>
        <w:b w:val="1"/>
        <w:bCs w:val="1"/>
        <w:color w:val="2f5497"/>
        <w:rtl w:val="0"/>
      </w:rPr>
      <w:t xml:space="preserve">Autumn School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5534025</wp:posOffset>
          </wp:positionH>
          <wp:positionV relativeFrom="paragraph">
            <wp:posOffset>95250</wp:posOffset>
          </wp:positionV>
          <wp:extent cx="1037678" cy="428625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7678" cy="4286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307056" cy="476250"/>
          <wp:effectExtent b="0" l="0" r="0" t="0"/>
          <wp:wrapNone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5705" l="21952" r="22733" t="8955"/>
                  <a:stretch>
                    <a:fillRect/>
                  </a:stretch>
                </pic:blipFill>
                <pic:spPr>
                  <a:xfrm>
                    <a:off x="0" y="0"/>
                    <a:ext cx="307056" cy="476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F">
    <w:pPr>
      <w:jc w:val="center"/>
      <w:rPr>
        <w:rFonts w:ascii="Calibri" w:cs="Calibri" w:eastAsia="Calibri" w:hAnsi="Calibri"/>
        <w:b w:val="1"/>
        <w:bCs w:val="1"/>
        <w:color w:val="2f5497"/>
      </w:rPr>
    </w:pPr>
    <w:r w:rsidDel="00000000" w:rsidR="00000000" w:rsidRPr="00000000">
      <w:rPr>
        <w:rFonts w:ascii="Calibri" w:cs="Calibri" w:eastAsia="Calibri" w:hAnsi="Calibri"/>
        <w:b w:val="1"/>
        <w:bCs w:val="1"/>
        <w:color w:val="2f5497"/>
        <w:rtl w:val="0"/>
      </w:rPr>
      <w:t xml:space="preserve">Robotica Medica e Chirurgica Immersiva: La Tecnologia di Domani</w:t>
    </w:r>
  </w:p>
  <w:p w:rsidR="00000000" w:rsidDel="00000000" w:rsidP="00000000" w:rsidRDefault="00000000" w:rsidRPr="00000000" w14:paraId="00000080">
    <w:pPr>
      <w:jc w:val="center"/>
      <w:rPr>
        <w:rFonts w:ascii="Calibri" w:cs="Calibri" w:eastAsia="Calibri" w:hAnsi="Calibri"/>
        <w:b w:val="1"/>
        <w:bCs w:val="1"/>
        <w:color w:val="2f5497"/>
      </w:rPr>
    </w:pPr>
    <w:r w:rsidDel="00000000" w:rsidR="00000000" w:rsidRPr="00000000">
      <w:rPr>
        <w:rFonts w:ascii="Calibri" w:cs="Calibri" w:eastAsia="Calibri" w:hAnsi="Calibri"/>
        <w:b w:val="1"/>
        <w:bCs w:val="1"/>
        <w:color w:val="2f5497"/>
        <w:rtl w:val="0"/>
      </w:rPr>
      <w:t xml:space="preserve">per la Medicina Personalizzata Oggi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-1423</wp:posOffset>
          </wp:positionH>
          <wp:positionV relativeFrom="page">
            <wp:posOffset>-26668</wp:posOffset>
          </wp:positionV>
          <wp:extent cx="7562850" cy="10737533"/>
          <wp:effectExtent b="0" l="0" r="0" t="0"/>
          <wp:wrapSquare wrapText="bothSides" distB="114300" distT="114300" distL="114300" distR="11430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90" r="190" t="0"/>
                  <a:stretch>
                    <a:fillRect/>
                  </a:stretch>
                </pic:blipFill>
                <pic:spPr>
                  <a:xfrm>
                    <a:off x="0" y="0"/>
                    <a:ext cx="7562850" cy="1073753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itolo7">
    <w:name w:val="heading 7"/>
    <w:basedOn w:val="Normale"/>
    <w:next w:val="Normale"/>
    <w:link w:val="Titolo7Carattere"/>
    <w:uiPriority w:val="9"/>
    <w:semiHidden w:val="1"/>
    <w:unhideWhenUsed w:val="1"/>
    <w:qFormat w:val="1"/>
    <w:rsid w:val="0062010E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itolo8">
    <w:name w:val="heading 8"/>
    <w:basedOn w:val="Normale"/>
    <w:next w:val="Normale"/>
    <w:link w:val="Titolo8Carattere"/>
    <w:uiPriority w:val="9"/>
    <w:semiHidden w:val="1"/>
    <w:unhideWhenUsed w:val="1"/>
    <w:qFormat w:val="1"/>
    <w:rsid w:val="0062010E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itolo9">
    <w:name w:val="heading 9"/>
    <w:basedOn w:val="Normale"/>
    <w:next w:val="Normale"/>
    <w:link w:val="Titolo9Carattere"/>
    <w:uiPriority w:val="9"/>
    <w:semiHidden w:val="1"/>
    <w:unhideWhenUsed w:val="1"/>
    <w:qFormat w:val="1"/>
    <w:rsid w:val="0062010E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Carpredefinitoparagrafo" w:default="1">
    <w:name w:val="Default Paragraph Font"/>
    <w:uiPriority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rsid w:val="0062010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itolo2Carattere" w:customStyle="1">
    <w:name w:val="Titolo 2 Carattere"/>
    <w:basedOn w:val="Carpredefinitoparagrafo"/>
    <w:link w:val="Titolo2"/>
    <w:uiPriority w:val="9"/>
    <w:semiHidden w:val="1"/>
    <w:rsid w:val="0062010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itolo3Carattere" w:customStyle="1">
    <w:name w:val="Titolo 3 Carattere"/>
    <w:basedOn w:val="Carpredefinitoparagrafo"/>
    <w:link w:val="Titolo3"/>
    <w:uiPriority w:val="9"/>
    <w:semiHidden w:val="1"/>
    <w:rsid w:val="0062010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62010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itolo5Carattere" w:customStyle="1">
    <w:name w:val="Titolo 5 Carattere"/>
    <w:basedOn w:val="Carpredefinitoparagrafo"/>
    <w:link w:val="Titolo5"/>
    <w:uiPriority w:val="9"/>
    <w:semiHidden w:val="1"/>
    <w:rsid w:val="0062010E"/>
    <w:rPr>
      <w:rFonts w:cstheme="majorBidi" w:eastAsiaTheme="majorEastAsia"/>
      <w:color w:val="0f4761" w:themeColor="accent1" w:themeShade="0000BF"/>
    </w:rPr>
  </w:style>
  <w:style w:type="character" w:styleId="Titolo6Carattere" w:customStyle="1">
    <w:name w:val="Titolo 6 Carattere"/>
    <w:basedOn w:val="Carpredefinitoparagrafo"/>
    <w:link w:val="Titolo6"/>
    <w:uiPriority w:val="9"/>
    <w:semiHidden w:val="1"/>
    <w:rsid w:val="0062010E"/>
    <w:rPr>
      <w:rFonts w:cstheme="majorBidi" w:eastAsiaTheme="majorEastAsia"/>
      <w:i w:val="1"/>
      <w:iCs w:val="1"/>
      <w:color w:val="595959" w:themeColor="text1" w:themeTint="0000A6"/>
    </w:rPr>
  </w:style>
  <w:style w:type="character" w:styleId="Titolo7Carattere" w:customStyle="1">
    <w:name w:val="Titolo 7 Carattere"/>
    <w:basedOn w:val="Carpredefinitoparagrafo"/>
    <w:link w:val="Titolo7"/>
    <w:uiPriority w:val="9"/>
    <w:semiHidden w:val="1"/>
    <w:rsid w:val="0062010E"/>
    <w:rPr>
      <w:rFonts w:cstheme="majorBidi" w:eastAsiaTheme="majorEastAsia"/>
      <w:color w:val="595959" w:themeColor="text1" w:themeTint="0000A6"/>
    </w:rPr>
  </w:style>
  <w:style w:type="character" w:styleId="Titolo8Carattere" w:customStyle="1">
    <w:name w:val="Titolo 8 Carattere"/>
    <w:basedOn w:val="Carpredefinitoparagrafo"/>
    <w:link w:val="Titolo8"/>
    <w:uiPriority w:val="9"/>
    <w:semiHidden w:val="1"/>
    <w:rsid w:val="0062010E"/>
    <w:rPr>
      <w:rFonts w:cstheme="majorBidi" w:eastAsiaTheme="majorEastAsia"/>
      <w:i w:val="1"/>
      <w:iCs w:val="1"/>
      <w:color w:val="272727" w:themeColor="text1" w:themeTint="0000D8"/>
    </w:rPr>
  </w:style>
  <w:style w:type="character" w:styleId="Titolo9Carattere" w:customStyle="1">
    <w:name w:val="Titolo 9 Carattere"/>
    <w:basedOn w:val="Carpredefinitoparagrafo"/>
    <w:link w:val="Titolo9"/>
    <w:uiPriority w:val="9"/>
    <w:semiHidden w:val="1"/>
    <w:rsid w:val="0062010E"/>
    <w:rPr>
      <w:rFonts w:cstheme="majorBidi" w:eastAsiaTheme="majorEastAsia"/>
      <w:color w:val="272727" w:themeColor="text1" w:themeTint="0000D8"/>
    </w:rPr>
  </w:style>
  <w:style w:type="character" w:styleId="TitoloCarattere" w:customStyle="1">
    <w:name w:val="Titolo Carattere"/>
    <w:basedOn w:val="Carpredefinitoparagrafo"/>
    <w:link w:val="Titolo"/>
    <w:uiPriority w:val="10"/>
    <w:rsid w:val="0062010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62010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 w:val="1"/>
    <w:rsid w:val="0062010E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zioneCarattere" w:customStyle="1">
    <w:name w:val="Citazione Carattere"/>
    <w:basedOn w:val="Carpredefinitoparagrafo"/>
    <w:link w:val="Citazione"/>
    <w:uiPriority w:val="29"/>
    <w:rsid w:val="0062010E"/>
    <w:rPr>
      <w:i w:val="1"/>
      <w:iCs w:val="1"/>
      <w:color w:val="404040" w:themeColor="text1" w:themeTint="0000BF"/>
    </w:rPr>
  </w:style>
  <w:style w:type="paragraph" w:styleId="Paragrafoelenco">
    <w:name w:val="List Paragraph"/>
    <w:basedOn w:val="Normale"/>
    <w:uiPriority w:val="34"/>
    <w:qFormat w:val="1"/>
    <w:rsid w:val="0062010E"/>
    <w:pPr>
      <w:ind w:left="720"/>
      <w:contextualSpacing w:val="1"/>
    </w:pPr>
  </w:style>
  <w:style w:type="character" w:styleId="Enfasiintensa">
    <w:name w:val="Intense Emphasis"/>
    <w:basedOn w:val="Carpredefinitoparagrafo"/>
    <w:uiPriority w:val="21"/>
    <w:qFormat w:val="1"/>
    <w:rsid w:val="0062010E"/>
    <w:rPr>
      <w:i w:val="1"/>
      <w:iCs w:val="1"/>
      <w:color w:val="0f4761" w:themeColor="accent1" w:themeShade="0000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 w:val="1"/>
    <w:rsid w:val="0062010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rsid w:val="0062010E"/>
    <w:rPr>
      <w:i w:val="1"/>
      <w:iCs w:val="1"/>
      <w:color w:val="0f4761" w:themeColor="accent1" w:themeShade="0000BF"/>
    </w:rPr>
  </w:style>
  <w:style w:type="character" w:styleId="Riferimentointenso">
    <w:name w:val="Intense Reference"/>
    <w:basedOn w:val="Carpredefinitoparagrafo"/>
    <w:uiPriority w:val="32"/>
    <w:qFormat w:val="1"/>
    <w:rsid w:val="0062010E"/>
    <w:rPr>
      <w:b w:val="1"/>
      <w:bCs w:val="1"/>
      <w:smallCaps w:val="1"/>
      <w:color w:val="0f4761" w:themeColor="accent1" w:themeShade="0000BF"/>
      <w:spacing w:val="5"/>
    </w:rPr>
  </w:style>
  <w:style w:type="table" w:styleId="Grigliatabella">
    <w:name w:val="Table Grid"/>
    <w:basedOn w:val="Tabellanormale"/>
    <w:uiPriority w:val="39"/>
    <w:rsid w:val="0000750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pple-converted-space" w:customStyle="1">
    <w:name w:val="apple-converted-space"/>
    <w:basedOn w:val="Carpredefinitoparagrafo"/>
    <w:rsid w:val="00E01055"/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Au/hS1BsE4eNaTXoIz+rl7r1kg==">CgMxLjA4AHIhMVQ0NkMyeGRTdEdSNmJmTjJVWndmLS12WW1QUy1IYzBR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2025-06-25T14:59:00Z</dcterms:created>
  <dc:creator>Caterina Drigo</dc:creator>
</cp:coreProperties>
</file>