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C9F7" w14:textId="77777777" w:rsidR="007D7EFB" w:rsidRDefault="00000000">
      <w:pPr>
        <w:spacing w:line="27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Ferrara, 3 settembre 2026</w:t>
      </w:r>
    </w:p>
    <w:p w14:paraId="70A6D1C8" w14:textId="77777777" w:rsidR="007D7EFB" w:rsidRDefault="007D7EFB">
      <w:pP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4ACAE9AE" w14:textId="77777777" w:rsidR="007D7EFB" w:rsidRDefault="00000000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COMUNICATO STAMPA</w:t>
      </w:r>
    </w:p>
    <w:p w14:paraId="65739425" w14:textId="77777777" w:rsidR="007D7EFB" w:rsidRDefault="00000000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Unife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 xml:space="preserve"> porta Ariosto nel futuro: il “Disegno Furioso” mette Ferrara al centro della ricerca internazionale sulle nuove frontiere del disegno e della rappresentazione</w:t>
      </w:r>
    </w:p>
    <w:p w14:paraId="1E074AC7" w14:textId="77777777" w:rsidR="007D7EFB" w:rsidRDefault="00000000">
      <w:p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8CC6706" w14:textId="77777777" w:rsidR="007D7EFB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Il “Furioso” di Ariosto diventa una mappa per leggere il presente.</w:t>
      </w:r>
      <w:r>
        <w:rPr>
          <w:rFonts w:ascii="Arial" w:eastAsia="Arial" w:hAnsi="Arial" w:cs="Arial"/>
          <w:sz w:val="24"/>
          <w:szCs w:val="24"/>
        </w:rPr>
        <w:t xml:space="preserve"> A cinque secoli di distanza, il poema che ha fatto di Ferrara uno dei luoghi simbolo del Rinascimento torna al centro di una riflessione sul modo in cui oggi osserviamo, misuriamo e rappresentiamo il mondo. È da qui che nasce </w:t>
      </w:r>
      <w:r>
        <w:rPr>
          <w:rFonts w:ascii="Arial" w:eastAsia="Arial" w:hAnsi="Arial" w:cs="Arial"/>
          <w:b/>
          <w:bCs/>
          <w:sz w:val="24"/>
          <w:szCs w:val="24"/>
        </w:rPr>
        <w:t>“Il Disegno Furioso”</w:t>
      </w:r>
      <w:r>
        <w:rPr>
          <w:rFonts w:ascii="Arial" w:eastAsia="Arial" w:hAnsi="Arial" w:cs="Arial"/>
          <w:sz w:val="24"/>
          <w:szCs w:val="24"/>
        </w:rPr>
        <w:t xml:space="preserve">, il tema scelto dal </w:t>
      </w:r>
      <w:r>
        <w:rPr>
          <w:rFonts w:ascii="Arial" w:eastAsia="Arial" w:hAnsi="Arial" w:cs="Arial"/>
          <w:b/>
          <w:bCs/>
          <w:sz w:val="24"/>
          <w:szCs w:val="24"/>
        </w:rPr>
        <w:t>Dipartimento di Architettura dell’Università di Ferrara</w:t>
      </w:r>
      <w:r>
        <w:rPr>
          <w:rFonts w:ascii="Arial" w:eastAsia="Arial" w:hAnsi="Arial" w:cs="Arial"/>
          <w:sz w:val="24"/>
          <w:szCs w:val="24"/>
        </w:rPr>
        <w:t xml:space="preserve"> per il </w:t>
      </w:r>
      <w:r>
        <w:rPr>
          <w:rFonts w:ascii="Arial" w:eastAsia="Arial" w:hAnsi="Arial" w:cs="Arial"/>
          <w:b/>
          <w:bCs/>
          <w:sz w:val="24"/>
          <w:szCs w:val="24"/>
        </w:rPr>
        <w:t>Convegno Internazionale dei Docenti delle Discipline della Rappresentazione</w:t>
      </w:r>
      <w:r>
        <w:rPr>
          <w:rFonts w:ascii="Arial" w:eastAsia="Arial" w:hAnsi="Arial" w:cs="Arial"/>
          <w:sz w:val="24"/>
          <w:szCs w:val="24"/>
        </w:rPr>
        <w:t xml:space="preserve"> e il </w:t>
      </w:r>
      <w:r>
        <w:rPr>
          <w:rFonts w:ascii="Arial" w:eastAsia="Arial" w:hAnsi="Arial" w:cs="Arial"/>
          <w:b/>
          <w:bCs/>
          <w:sz w:val="24"/>
          <w:szCs w:val="24"/>
        </w:rPr>
        <w:t>Congresso dell’Unione Italiana per il Disegno</w:t>
      </w:r>
      <w:r>
        <w:rPr>
          <w:rFonts w:ascii="Arial" w:eastAsia="Arial" w:hAnsi="Arial" w:cs="Arial"/>
          <w:sz w:val="24"/>
          <w:szCs w:val="24"/>
        </w:rPr>
        <w:t>.</w:t>
      </w:r>
    </w:p>
    <w:p w14:paraId="74990387" w14:textId="77777777" w:rsidR="007D7EFB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L’iniziativa, con il patrocinio e il supporto del </w:t>
      </w:r>
      <w:r>
        <w:rPr>
          <w:rFonts w:ascii="Arial" w:eastAsia="Arial" w:hAnsi="Arial" w:cs="Arial"/>
          <w:b/>
          <w:bCs/>
          <w:sz w:val="24"/>
          <w:szCs w:val="24"/>
        </w:rPr>
        <w:t>Comune di Ferrara</w:t>
      </w:r>
      <w:r>
        <w:rPr>
          <w:rFonts w:ascii="Arial" w:eastAsia="Arial" w:hAnsi="Arial" w:cs="Arial"/>
          <w:sz w:val="24"/>
          <w:szCs w:val="24"/>
        </w:rPr>
        <w:t xml:space="preserve">, si terrà </w:t>
      </w:r>
      <w:r>
        <w:rPr>
          <w:rFonts w:ascii="Arial" w:eastAsia="Arial" w:hAnsi="Arial" w:cs="Arial"/>
          <w:b/>
          <w:bCs/>
          <w:sz w:val="24"/>
          <w:szCs w:val="24"/>
        </w:rPr>
        <w:t>dal 10 al 12 settembre</w:t>
      </w:r>
      <w:r>
        <w:rPr>
          <w:rFonts w:ascii="Arial" w:eastAsia="Arial" w:hAnsi="Arial" w:cs="Arial"/>
          <w:sz w:val="24"/>
          <w:szCs w:val="24"/>
        </w:rPr>
        <w:t xml:space="preserve"> tra Palazzo Costabili (Museo </w:t>
      </w:r>
      <w:proofErr w:type="gramStart"/>
      <w:r>
        <w:rPr>
          <w:rFonts w:ascii="Arial" w:eastAsia="Arial" w:hAnsi="Arial" w:cs="Arial"/>
          <w:sz w:val="24"/>
          <w:szCs w:val="24"/>
        </w:rPr>
        <w:t>Archeologico Nazionale</w:t>
      </w:r>
      <w:proofErr w:type="gramEnd"/>
      <w:r>
        <w:rPr>
          <w:rFonts w:ascii="Arial" w:eastAsia="Arial" w:hAnsi="Arial" w:cs="Arial"/>
          <w:sz w:val="24"/>
          <w:szCs w:val="24"/>
        </w:rPr>
        <w:t>, via XX Settembre 122), Palazzo Tassoni Estense (Dipartimento di Architettura, via Ghiara 36), Sala Estense, (Piazza del Municipio 14).</w:t>
      </w:r>
    </w:p>
    <w:p w14:paraId="2D2954A5" w14:textId="77777777" w:rsidR="007D7EFB" w:rsidRDefault="00000000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5A1087F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 la prima volta l’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Università di Ferrara </w:t>
      </w:r>
      <w:r>
        <w:rPr>
          <w:rFonts w:ascii="Arial" w:eastAsia="Arial" w:hAnsi="Arial" w:cs="Arial"/>
          <w:sz w:val="24"/>
          <w:szCs w:val="24"/>
        </w:rPr>
        <w:t xml:space="preserve">accoglierà alcune </w:t>
      </w:r>
      <w:r>
        <w:rPr>
          <w:rFonts w:ascii="Arial" w:eastAsia="Arial" w:hAnsi="Arial" w:cs="Arial"/>
          <w:b/>
          <w:bCs/>
          <w:sz w:val="24"/>
          <w:szCs w:val="24"/>
        </w:rPr>
        <w:t>centinaia di docenti e ricercatrici e ricercatori provenienti dalle diverse università italiane e da altri Paesi del mondo</w:t>
      </w:r>
      <w:r>
        <w:rPr>
          <w:rFonts w:ascii="Arial" w:eastAsia="Arial" w:hAnsi="Arial" w:cs="Arial"/>
          <w:sz w:val="24"/>
          <w:szCs w:val="24"/>
        </w:rPr>
        <w:t>. Il confronto scientifico partirà dalla straordinaria modernità dell’“</w:t>
      </w:r>
      <w:r>
        <w:rPr>
          <w:rFonts w:ascii="Arial" w:eastAsia="Arial" w:hAnsi="Arial" w:cs="Arial"/>
          <w:b/>
          <w:bCs/>
          <w:sz w:val="24"/>
          <w:szCs w:val="24"/>
        </w:rPr>
        <w:t>Orlando Furioso</w:t>
      </w:r>
      <w:r>
        <w:rPr>
          <w:rFonts w:ascii="Arial" w:eastAsia="Arial" w:hAnsi="Arial" w:cs="Arial"/>
          <w:sz w:val="24"/>
          <w:szCs w:val="24"/>
        </w:rPr>
        <w:t xml:space="preserve">” per affrontare alcune delle questioni più attuali della rappresentazione: la possibilità di </w:t>
      </w:r>
      <w:r>
        <w:rPr>
          <w:rFonts w:ascii="Arial" w:eastAsia="Arial" w:hAnsi="Arial" w:cs="Arial"/>
          <w:b/>
          <w:bCs/>
          <w:sz w:val="24"/>
          <w:szCs w:val="24"/>
        </w:rPr>
        <w:t>rendere visibile ciò che non lo è</w:t>
      </w:r>
      <w:r>
        <w:rPr>
          <w:rFonts w:ascii="Arial" w:eastAsia="Arial" w:hAnsi="Arial" w:cs="Arial"/>
          <w:sz w:val="24"/>
          <w:szCs w:val="24"/>
        </w:rPr>
        <w:t xml:space="preserve">, il </w:t>
      </w:r>
      <w:r>
        <w:rPr>
          <w:rFonts w:ascii="Arial" w:eastAsia="Arial" w:hAnsi="Arial" w:cs="Arial"/>
          <w:b/>
          <w:bCs/>
          <w:sz w:val="24"/>
          <w:szCs w:val="24"/>
        </w:rPr>
        <w:t>rapporto con la memoria</w:t>
      </w:r>
      <w:r>
        <w:rPr>
          <w:rFonts w:ascii="Arial" w:eastAsia="Arial" w:hAnsi="Arial" w:cs="Arial"/>
          <w:sz w:val="24"/>
          <w:szCs w:val="24"/>
        </w:rPr>
        <w:t xml:space="preserve">, la </w:t>
      </w:r>
      <w:r>
        <w:rPr>
          <w:rFonts w:ascii="Arial" w:eastAsia="Arial" w:hAnsi="Arial" w:cs="Arial"/>
          <w:b/>
          <w:bCs/>
          <w:sz w:val="24"/>
          <w:szCs w:val="24"/>
        </w:rPr>
        <w:t>costruzione di spazi reali e immaginati</w:t>
      </w:r>
      <w:r>
        <w:rPr>
          <w:rFonts w:ascii="Arial" w:eastAsia="Arial" w:hAnsi="Arial" w:cs="Arial"/>
          <w:sz w:val="24"/>
          <w:szCs w:val="24"/>
        </w:rPr>
        <w:t xml:space="preserve"> e le </w:t>
      </w:r>
      <w:r>
        <w:rPr>
          <w:rFonts w:ascii="Arial" w:eastAsia="Arial" w:hAnsi="Arial" w:cs="Arial"/>
          <w:b/>
          <w:bCs/>
          <w:sz w:val="24"/>
          <w:szCs w:val="24"/>
        </w:rPr>
        <w:t>trasformazioni introdotte dall’intelligenza artificiale e dalle esperienze immersive</w:t>
      </w:r>
      <w:r>
        <w:rPr>
          <w:rFonts w:ascii="Arial" w:eastAsia="Arial" w:hAnsi="Arial" w:cs="Arial"/>
          <w:sz w:val="24"/>
          <w:szCs w:val="24"/>
        </w:rPr>
        <w:t>.</w:t>
      </w:r>
    </w:p>
    <w:p w14:paraId="2DCFBFB6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Nel poema di Ariosto il mondo è mobile, molteplice, continuamente attraversato da incontri, smarrimenti, trasformazioni e nuovi punti di vista. È una dimensione che dialoga in modo sorprendente con la contemporaneità, nella quale lo spazio non coincide più soltanto con ciò che possiamo fisicamente attraversare, ma comprende ambienti digitali, virtuali e generati artificialmente.</w:t>
      </w:r>
    </w:p>
    <w:p w14:paraId="15FA7F36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“Il ‘Disegno Furioso’ nasce da una consapevolezza precisa: la rappresentazione non è mai neutrale, perché ogni volta che disegniamo, rileviamo o costruiamo un’immagine stiamo scegliendo un punto di vista sul mondo - afferma il </w:t>
      </w:r>
      <w:r>
        <w:rPr>
          <w:rFonts w:ascii="Arial" w:eastAsia="Arial" w:hAnsi="Arial" w:cs="Arial"/>
          <w:b/>
          <w:bCs/>
          <w:sz w:val="24"/>
          <w:szCs w:val="24"/>
        </w:rPr>
        <w:t>Professor Marcello Balzani</w:t>
      </w:r>
      <w:r>
        <w:rPr>
          <w:rFonts w:ascii="Arial" w:eastAsia="Arial" w:hAnsi="Arial" w:cs="Arial"/>
          <w:sz w:val="24"/>
          <w:szCs w:val="24"/>
        </w:rPr>
        <w:t xml:space="preserve"> del Dipartimento di Architettura di </w:t>
      </w:r>
      <w:proofErr w:type="spellStart"/>
      <w:r>
        <w:rPr>
          <w:rFonts w:ascii="Arial" w:eastAsia="Arial" w:hAnsi="Arial" w:cs="Arial"/>
          <w:sz w:val="24"/>
          <w:szCs w:val="24"/>
        </w:rPr>
        <w:t>Unife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-. Ariosto ci aiuta a comprendere quanto sia importante mantenere aperta questa possibilità di cambiare prospettiva. È una lezione preziosa anche oggi, quando le tecnologie ci consentono di creare e abitare spazi che fino a poco tempo fa potevamo soltanto immaginare. Un ringraziamento particolare va al Comune di Ferrara per la preziosa collaborazione e per il sostegno a un’iniziativa che porta nella città una comunità </w:t>
      </w:r>
      <w:r>
        <w:rPr>
          <w:rFonts w:ascii="Arial" w:eastAsia="Arial" w:hAnsi="Arial" w:cs="Arial"/>
          <w:sz w:val="24"/>
          <w:szCs w:val="24"/>
        </w:rPr>
        <w:lastRenderedPageBreak/>
        <w:t>scientifica internazionale e che trova proprio nel patrimonio ferrarese una parte fondamentale della propria ispirazione”.</w:t>
      </w:r>
    </w:p>
    <w:p w14:paraId="45EF0924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“Siamo orgogliosi di sostenere questa iniziativa di così alto profilo scientifico e culturale - dichiara il Vicesindaco </w:t>
      </w:r>
      <w:r>
        <w:rPr>
          <w:rFonts w:ascii="Arial" w:eastAsia="Arial" w:hAnsi="Arial" w:cs="Arial"/>
          <w:b/>
          <w:bCs/>
          <w:sz w:val="24"/>
          <w:szCs w:val="24"/>
        </w:rPr>
        <w:t>Alessandro Balboni</w:t>
      </w:r>
      <w:r>
        <w:rPr>
          <w:rFonts w:ascii="Arial" w:eastAsia="Arial" w:hAnsi="Arial" w:cs="Arial"/>
          <w:sz w:val="24"/>
          <w:szCs w:val="24"/>
        </w:rPr>
        <w:t xml:space="preserve"> con delega a Ferrara Città Universitaria -. Il ‘Disegno Furioso’ rappresenta una straordinaria sintesi di ciò che intendiamo per Ferrara Città Universitaria, un laboratorio attivo dove l'inestimabile patrimonio rinascimentale e la memoria di Ariosto incontrano l'innovazione, la digitalizzazione e le nuove frontiere della ricerca. Vedere il nostro patrimonio storico farsi ispirazione per il futuro e per le nuove tecnologie della rappresentazione, dimostra ancora una volta quanto il dialogo sinergico tra Comune e Università sia virtuoso per il nostro territorio.” </w:t>
      </w:r>
    </w:p>
    <w:p w14:paraId="7E3E91B3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 percorso del congresso si svilupperà attraverso tre suggestioni tratte dall’universo ariostesco. Il </w:t>
      </w:r>
      <w:r>
        <w:rPr>
          <w:rFonts w:ascii="Arial" w:eastAsia="Arial" w:hAnsi="Arial" w:cs="Arial"/>
          <w:b/>
          <w:bCs/>
          <w:sz w:val="24"/>
          <w:szCs w:val="24"/>
        </w:rPr>
        <w:t>castello di Atlante</w:t>
      </w:r>
      <w:r>
        <w:rPr>
          <w:rFonts w:ascii="Arial" w:eastAsia="Arial" w:hAnsi="Arial" w:cs="Arial"/>
          <w:sz w:val="24"/>
          <w:szCs w:val="24"/>
        </w:rPr>
        <w:t xml:space="preserve"> accompagnerà la riflessione sul </w:t>
      </w:r>
      <w:r>
        <w:rPr>
          <w:rFonts w:ascii="Arial" w:eastAsia="Arial" w:hAnsi="Arial" w:cs="Arial"/>
          <w:i/>
          <w:iCs/>
          <w:sz w:val="24"/>
          <w:szCs w:val="24"/>
        </w:rPr>
        <w:t>visibile e invisibile</w:t>
      </w:r>
      <w:r>
        <w:rPr>
          <w:rFonts w:ascii="Arial" w:eastAsia="Arial" w:hAnsi="Arial" w:cs="Arial"/>
          <w:sz w:val="24"/>
          <w:szCs w:val="24"/>
        </w:rPr>
        <w:t xml:space="preserve">; il </w:t>
      </w:r>
      <w:r>
        <w:rPr>
          <w:rFonts w:ascii="Arial" w:eastAsia="Arial" w:hAnsi="Arial" w:cs="Arial"/>
          <w:b/>
          <w:bCs/>
          <w:sz w:val="24"/>
          <w:szCs w:val="24"/>
        </w:rPr>
        <w:t>viaggio sulla Luna</w:t>
      </w:r>
      <w:r>
        <w:rPr>
          <w:rFonts w:ascii="Arial" w:eastAsia="Arial" w:hAnsi="Arial" w:cs="Arial"/>
          <w:sz w:val="24"/>
          <w:szCs w:val="24"/>
        </w:rPr>
        <w:t xml:space="preserve"> introdurrà il tema del </w:t>
      </w:r>
      <w:r>
        <w:rPr>
          <w:rFonts w:ascii="Arial" w:eastAsia="Arial" w:hAnsi="Arial" w:cs="Arial"/>
          <w:i/>
          <w:iCs/>
          <w:sz w:val="24"/>
          <w:szCs w:val="24"/>
        </w:rPr>
        <w:t>recupero della memoria</w:t>
      </w:r>
      <w:r>
        <w:rPr>
          <w:rFonts w:ascii="Arial" w:eastAsia="Arial" w:hAnsi="Arial" w:cs="Arial"/>
          <w:sz w:val="24"/>
          <w:szCs w:val="24"/>
        </w:rPr>
        <w:t>; l’</w:t>
      </w:r>
      <w:r>
        <w:rPr>
          <w:rFonts w:ascii="Arial" w:eastAsia="Arial" w:hAnsi="Arial" w:cs="Arial"/>
          <w:b/>
          <w:bCs/>
          <w:sz w:val="24"/>
          <w:szCs w:val="24"/>
        </w:rPr>
        <w:t>ippogrifo e l’isola di Alcina</w:t>
      </w:r>
      <w:r>
        <w:rPr>
          <w:rFonts w:ascii="Arial" w:eastAsia="Arial" w:hAnsi="Arial" w:cs="Arial"/>
          <w:sz w:val="24"/>
          <w:szCs w:val="24"/>
        </w:rPr>
        <w:t xml:space="preserve"> apriranno invece alla dimensione delle </w:t>
      </w:r>
      <w:r>
        <w:rPr>
          <w:rFonts w:ascii="Arial" w:eastAsia="Arial" w:hAnsi="Arial" w:cs="Arial"/>
          <w:i/>
          <w:iCs/>
          <w:sz w:val="24"/>
          <w:szCs w:val="24"/>
        </w:rPr>
        <w:t>contaminazioni e delle ibridazioni</w:t>
      </w:r>
      <w:r>
        <w:rPr>
          <w:rFonts w:ascii="Arial" w:eastAsia="Arial" w:hAnsi="Arial" w:cs="Arial"/>
          <w:sz w:val="24"/>
          <w:szCs w:val="24"/>
        </w:rPr>
        <w:t>. Tre episodi che diventano metafore per interrogare il presente e il modo in cui discipline e strumenti diversi contribuiscono oggi alla costruzione della conoscenza.</w:t>
      </w:r>
    </w:p>
    <w:p w14:paraId="4168883F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 rapporto con Ferrara sarà parte integrante dell’iniziativa. Le partecipanti e i partecipanti saranno accompagnati in alcuni dei luoghi più significativi della città, da </w:t>
      </w:r>
      <w:r>
        <w:rPr>
          <w:rFonts w:ascii="Arial" w:eastAsia="Arial" w:hAnsi="Arial" w:cs="Arial"/>
          <w:b/>
          <w:bCs/>
          <w:sz w:val="24"/>
          <w:szCs w:val="24"/>
        </w:rPr>
        <w:t>Palazzo Costabili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bCs/>
          <w:sz w:val="24"/>
          <w:szCs w:val="24"/>
        </w:rPr>
        <w:t>Palazzo Tassoni</w:t>
      </w:r>
      <w:r>
        <w:rPr>
          <w:rFonts w:ascii="Arial" w:eastAsia="Arial" w:hAnsi="Arial" w:cs="Arial"/>
          <w:sz w:val="24"/>
          <w:szCs w:val="24"/>
        </w:rPr>
        <w:t xml:space="preserve">, fino alla </w:t>
      </w:r>
      <w:r>
        <w:rPr>
          <w:rFonts w:ascii="Arial" w:eastAsia="Arial" w:hAnsi="Arial" w:cs="Arial"/>
          <w:b/>
          <w:bCs/>
          <w:sz w:val="24"/>
          <w:szCs w:val="24"/>
        </w:rPr>
        <w:t>Biblioteca Ariostea</w:t>
      </w:r>
      <w:r>
        <w:rPr>
          <w:rFonts w:ascii="Arial" w:eastAsia="Arial" w:hAnsi="Arial" w:cs="Arial"/>
          <w:sz w:val="24"/>
          <w:szCs w:val="24"/>
        </w:rPr>
        <w:t xml:space="preserve">, dove potranno scoprire le diverse edizioni dell’“Orlando Furioso”, e al </w:t>
      </w:r>
      <w:r>
        <w:rPr>
          <w:rFonts w:ascii="Arial" w:eastAsia="Arial" w:hAnsi="Arial" w:cs="Arial"/>
          <w:b/>
          <w:bCs/>
          <w:sz w:val="24"/>
          <w:szCs w:val="24"/>
        </w:rPr>
        <w:t>Salone dei Mesi del Museo Schifanoia</w:t>
      </w:r>
      <w:r>
        <w:rPr>
          <w:rFonts w:ascii="Arial" w:eastAsia="Arial" w:hAnsi="Arial" w:cs="Arial"/>
          <w:sz w:val="24"/>
          <w:szCs w:val="24"/>
        </w:rPr>
        <w:t>.</w:t>
      </w:r>
    </w:p>
    <w:p w14:paraId="623FBB6A" w14:textId="77777777" w:rsidR="007D7EFB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“La città diventa così un laboratorio nel quale il passato dialoga con il futuro. Le architetture, le opere, i libri e le tracce del Rinascimento incontrano gli strumenti contemporanei del disegno e della rappresentazione, mostrando come la memoria di un luogo possa continuare a generare nuove forme di conoscenza – conclude il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Professor Balzani </w:t>
      </w:r>
      <w:r>
        <w:rPr>
          <w:rFonts w:ascii="Arial" w:eastAsia="Arial" w:hAnsi="Arial" w:cs="Arial"/>
          <w:sz w:val="24"/>
          <w:szCs w:val="24"/>
        </w:rPr>
        <w:t xml:space="preserve">-. È questa la scommessa del </w:t>
      </w:r>
      <w:r>
        <w:rPr>
          <w:rFonts w:ascii="Arial" w:eastAsia="Arial" w:hAnsi="Arial" w:cs="Arial"/>
          <w:b/>
          <w:bCs/>
          <w:sz w:val="24"/>
          <w:szCs w:val="24"/>
        </w:rPr>
        <w:t>‘</w:t>
      </w:r>
      <w:r>
        <w:rPr>
          <w:rFonts w:ascii="Arial" w:eastAsia="Arial" w:hAnsi="Arial" w:cs="Arial"/>
          <w:sz w:val="24"/>
          <w:szCs w:val="24"/>
        </w:rPr>
        <w:t>Disegno Furioso’: partire da Ariosto non per guardare indietro, ma per capire meglio il presente e immaginare gli spazi del futuro”.</w:t>
      </w:r>
    </w:p>
    <w:p w14:paraId="4205CC3E" w14:textId="77777777" w:rsidR="007D7EFB" w:rsidRDefault="007D7EFB">
      <w:pPr>
        <w:spacing w:after="0" w:line="276" w:lineRule="auto"/>
        <w:rPr>
          <w:rFonts w:ascii="Arial" w:eastAsia="Arial" w:hAnsi="Arial" w:cs="Arial"/>
        </w:rPr>
      </w:pPr>
    </w:p>
    <w:p w14:paraId="73792E3A" w14:textId="77777777" w:rsidR="007D7EFB" w:rsidRDefault="007D7EFB">
      <w:pPr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</w:p>
    <w:sectPr w:rsidR="007D7EFB">
      <w:headerReference w:type="default" r:id="rId6"/>
      <w:pgSz w:w="11906" w:h="16838"/>
      <w:pgMar w:top="1417" w:right="1134" w:bottom="1134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6AAA" w14:textId="77777777" w:rsidR="0062632E" w:rsidRDefault="0062632E">
      <w:pPr>
        <w:spacing w:after="0" w:line="240" w:lineRule="auto"/>
      </w:pPr>
      <w:r>
        <w:separator/>
      </w:r>
    </w:p>
  </w:endnote>
  <w:endnote w:type="continuationSeparator" w:id="0">
    <w:p w14:paraId="47CE7840" w14:textId="77777777" w:rsidR="0062632E" w:rsidRDefault="0062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1E9BD2-2E9B-4763-A2D3-F7F4D1C96BA9}"/>
    <w:embedBold r:id="rId2" w:fontKey="{BB861595-33DA-4A9F-9574-ECD21471F5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6A86F91A-DE63-423C-AE5A-70BED62E4A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3EBF698-BF4D-49C6-8208-A1DD7423AC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DABA" w14:textId="77777777" w:rsidR="0062632E" w:rsidRDefault="0062632E">
      <w:pPr>
        <w:spacing w:after="0" w:line="240" w:lineRule="auto"/>
      </w:pPr>
      <w:r>
        <w:separator/>
      </w:r>
    </w:p>
  </w:footnote>
  <w:footnote w:type="continuationSeparator" w:id="0">
    <w:p w14:paraId="018EE26B" w14:textId="77777777" w:rsidR="0062632E" w:rsidRDefault="0062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D47E" w14:textId="77777777" w:rsidR="007D7E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D00E0D1" wp14:editId="55BDAA2F">
          <wp:extent cx="6151658" cy="919111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1658" cy="919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FB"/>
    <w:rsid w:val="00427071"/>
    <w:rsid w:val="0062632E"/>
    <w:rsid w:val="007D7EFB"/>
    <w:rsid w:val="00E3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D3F"/>
  <w15:docId w15:val="{4C3D38F1-A948-4198-AE1A-14FEF377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Carlotta Cocchi</dc:creator>
  <cp:lastModifiedBy>Cocchi Carlotta</cp:lastModifiedBy>
  <cp:revision>2</cp:revision>
  <dcterms:created xsi:type="dcterms:W3CDTF">2026-09-02T06:07:00Z</dcterms:created>
  <dcterms:modified xsi:type="dcterms:W3CDTF">2026-09-02T06:07:00Z</dcterms:modified>
</cp:coreProperties>
</file>