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C3043" w14:textId="77777777" w:rsidR="00F65F8C" w:rsidRPr="000832B1" w:rsidRDefault="00F65F8C" w:rsidP="00F65F8C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bookmarkStart w:id="0" w:name="_GoBack"/>
      <w:bookmarkEnd w:id="0"/>
      <w:r w:rsidRPr="000832B1">
        <w:rPr>
          <w:rFonts w:ascii="Times New Roman" w:hAnsi="Times New Roman" w:cs="Times New Roman"/>
          <w:b/>
          <w:smallCaps/>
          <w:noProof/>
          <w:sz w:val="32"/>
          <w:szCs w:val="32"/>
          <w:lang w:eastAsia="it-IT"/>
        </w:rPr>
        <w:drawing>
          <wp:inline distT="0" distB="0" distL="0" distR="0" wp14:anchorId="208C5216" wp14:editId="4235E02C">
            <wp:extent cx="2371725" cy="1266825"/>
            <wp:effectExtent l="0" t="0" r="9525" b="9525"/>
            <wp:docPr id="2" name="Immagine 2" descr="Immagine che contiene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finest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45719" w14:textId="77777777" w:rsidR="00F65F8C" w:rsidRPr="000832B1" w:rsidRDefault="00F65F8C" w:rsidP="00F65F8C">
      <w:pPr>
        <w:rPr>
          <w:rFonts w:ascii="Times New Roman" w:hAnsi="Times New Roman" w:cs="Times New Roman"/>
          <w:b/>
          <w:smallCaps/>
          <w:sz w:val="2"/>
          <w:szCs w:val="32"/>
        </w:rPr>
      </w:pPr>
    </w:p>
    <w:p w14:paraId="158E5558" w14:textId="77777777" w:rsidR="00F65F8C" w:rsidRPr="000832B1" w:rsidRDefault="00F65F8C" w:rsidP="00F65F8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832B1">
        <w:rPr>
          <w:rFonts w:ascii="Times New Roman" w:hAnsi="Times New Roman" w:cs="Times New Roman"/>
          <w:b/>
          <w:smallCaps/>
          <w:sz w:val="24"/>
          <w:szCs w:val="24"/>
        </w:rPr>
        <w:t>GIORNATE DELL’ARCHEOLOGIA ITALIANA ALL’ESTERO</w:t>
      </w:r>
    </w:p>
    <w:p w14:paraId="106CBCBB" w14:textId="77777777" w:rsidR="00F65F8C" w:rsidRPr="000832B1" w:rsidRDefault="00F65F8C" w:rsidP="00F65F8C">
      <w:pPr>
        <w:jc w:val="center"/>
        <w:rPr>
          <w:rFonts w:ascii="Times New Roman" w:hAnsi="Times New Roman" w:cs="Times New Roman"/>
          <w:b/>
          <w:i/>
          <w:smallCaps/>
        </w:rPr>
      </w:pPr>
      <w:r w:rsidRPr="000832B1">
        <w:rPr>
          <w:rFonts w:ascii="Times New Roman" w:hAnsi="Times New Roman" w:cs="Times New Roman"/>
          <w:b/>
          <w:i/>
          <w:smallCaps/>
        </w:rPr>
        <w:t>Diplomazia culturale e Archeologia, eccellenza della ricerca italiana nel mondo</w:t>
      </w:r>
    </w:p>
    <w:p w14:paraId="36910868" w14:textId="77777777" w:rsidR="00F65F8C" w:rsidRPr="000832B1" w:rsidRDefault="00F65F8C" w:rsidP="00F65F8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832B1">
        <w:rPr>
          <w:rFonts w:ascii="Times New Roman" w:hAnsi="Times New Roman" w:cs="Times New Roman"/>
          <w:b/>
          <w:smallCaps/>
          <w:sz w:val="24"/>
          <w:szCs w:val="24"/>
        </w:rPr>
        <w:t>Roma, Campidoglio, 8-9 maggio 2023</w:t>
      </w:r>
    </w:p>
    <w:p w14:paraId="74FC59A4" w14:textId="77777777" w:rsidR="00F65F8C" w:rsidRDefault="00F65F8C" w:rsidP="00F65F8C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18B3E6D7" w14:textId="7724C55A" w:rsidR="00F65F8C" w:rsidRDefault="00F65F8C" w:rsidP="00D6403C">
      <w:pPr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E047A7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Programma</w:t>
      </w:r>
    </w:p>
    <w:p w14:paraId="48AB7F0D" w14:textId="3A6B684F" w:rsidR="00F65F8C" w:rsidRPr="000832B1" w:rsidRDefault="00F65F8C" w:rsidP="00F65F8C">
      <w:pPr>
        <w:jc w:val="center"/>
        <w:rPr>
          <w:rFonts w:ascii="Times New Roman" w:hAnsi="Times New Roman" w:cs="Times New Roman"/>
          <w:smallCaps/>
          <w:sz w:val="20"/>
          <w:szCs w:val="20"/>
        </w:rPr>
      </w:pPr>
      <w:bookmarkStart w:id="1" w:name="_Hlk131786946"/>
      <w:r w:rsidRPr="000832B1">
        <w:rPr>
          <w:rFonts w:ascii="Times New Roman" w:hAnsi="Times New Roman" w:cs="Times New Roman"/>
          <w:b/>
          <w:smallCaps/>
          <w:sz w:val="20"/>
          <w:szCs w:val="20"/>
        </w:rPr>
        <w:t>Luned</w:t>
      </w:r>
      <w:r w:rsidR="00D6403C">
        <w:rPr>
          <w:rFonts w:ascii="Times New Roman" w:hAnsi="Times New Roman" w:cs="Times New Roman"/>
          <w:b/>
          <w:smallCaps/>
          <w:sz w:val="20"/>
          <w:szCs w:val="20"/>
        </w:rPr>
        <w:t>ì</w:t>
      </w:r>
      <w:r w:rsidRPr="000832B1">
        <w:rPr>
          <w:rFonts w:ascii="Times New Roman" w:hAnsi="Times New Roman" w:cs="Times New Roman"/>
          <w:b/>
          <w:smallCap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Pr="000832B1">
        <w:rPr>
          <w:rFonts w:ascii="Times New Roman" w:hAnsi="Times New Roman" w:cs="Times New Roman"/>
          <w:b/>
          <w:smallCaps/>
          <w:sz w:val="20"/>
          <w:szCs w:val="20"/>
        </w:rPr>
        <w:t>8 maggio</w:t>
      </w:r>
    </w:p>
    <w:tbl>
      <w:tblPr>
        <w:tblStyle w:val="Grigliatabella"/>
        <w:tblW w:w="4934" w:type="pct"/>
        <w:tblInd w:w="137" w:type="dxa"/>
        <w:tblLook w:val="04A0" w:firstRow="1" w:lastRow="0" w:firstColumn="1" w:lastColumn="0" w:noHBand="0" w:noVBand="1"/>
      </w:tblPr>
      <w:tblGrid>
        <w:gridCol w:w="1435"/>
        <w:gridCol w:w="8066"/>
      </w:tblGrid>
      <w:tr w:rsidR="00F65F8C" w:rsidRPr="000832B1" w14:paraId="56C01FC1" w14:textId="77777777" w:rsidTr="00693C81">
        <w:trPr>
          <w:trHeight w:val="721"/>
        </w:trPr>
        <w:tc>
          <w:tcPr>
            <w:tcW w:w="755" w:type="pct"/>
            <w:shd w:val="clear" w:color="auto" w:fill="D9D9D9" w:themeFill="background1" w:themeFillShade="D9"/>
          </w:tcPr>
          <w:bookmarkEnd w:id="1"/>
          <w:p w14:paraId="7635F15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     </w:t>
            </w:r>
          </w:p>
          <w:p w14:paraId="0E7935E2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4245" w:type="pct"/>
            <w:shd w:val="clear" w:color="auto" w:fill="D9D9D9" w:themeFill="background1" w:themeFillShade="D9"/>
          </w:tcPr>
          <w:p w14:paraId="5B14E276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4B40AE05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Aul</w:t>
            </w:r>
            <w:r w:rsidRPr="000832B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a Giulio Cesare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</w:t>
            </w:r>
            <w:r w:rsidRPr="00CB2401">
              <w:rPr>
                <w:rFonts w:ascii="Times New Roman" w:hAnsi="Times New Roman" w:cs="Times New Roman"/>
                <w:smallCaps/>
                <w:sz w:val="20"/>
                <w:szCs w:val="20"/>
                <w:u w:val="single"/>
              </w:rPr>
              <w:t>esclusivamente su invito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)</w:t>
            </w:r>
          </w:p>
          <w:p w14:paraId="0B60D7E7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live-streaming in Sala</w:t>
            </w:r>
            <w:r w:rsidRPr="000832B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Protomoteca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(per i restanti Ospiti)</w:t>
            </w:r>
          </w:p>
          <w:p w14:paraId="1D47637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single"/>
              </w:rPr>
            </w:pPr>
          </w:p>
        </w:tc>
      </w:tr>
      <w:tr w:rsidR="00F65F8C" w:rsidRPr="000832B1" w14:paraId="02E6B86B" w14:textId="77777777" w:rsidTr="00693C81">
        <w:trPr>
          <w:trHeight w:val="2571"/>
        </w:trPr>
        <w:tc>
          <w:tcPr>
            <w:tcW w:w="755" w:type="pct"/>
            <w:shd w:val="clear" w:color="auto" w:fill="auto"/>
          </w:tcPr>
          <w:p w14:paraId="238F0030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4006F972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 w:rsidRPr="000832B1">
              <w:rPr>
                <w:rFonts w:ascii="Times New Roman" w:hAnsi="Times New Roman" w:cs="Times New Roman"/>
                <w:i/>
                <w:smallCaps/>
              </w:rPr>
              <w:t>16.00-16.30</w:t>
            </w:r>
          </w:p>
          <w:p w14:paraId="669C533E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163260A5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25B25BB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4675DAD7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32595601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28452D6C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00EC3F89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024E2033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  <w:sz w:val="20"/>
                <w:szCs w:val="20"/>
              </w:rPr>
            </w:pPr>
          </w:p>
        </w:tc>
        <w:tc>
          <w:tcPr>
            <w:tcW w:w="4245" w:type="pct"/>
            <w:shd w:val="clear" w:color="auto" w:fill="auto"/>
          </w:tcPr>
          <w:p w14:paraId="0A35E533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u w:val="single"/>
              </w:rPr>
            </w:pPr>
          </w:p>
          <w:p w14:paraId="50A69BFF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u w:val="single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u w:val="single"/>
              </w:rPr>
              <w:t>Sessione di apertura</w:t>
            </w:r>
          </w:p>
          <w:p w14:paraId="22BB5542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07C29AA0" w14:textId="77777777" w:rsidR="00F65F8C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Saluto del signor presidente della repubblica</w:t>
            </w:r>
          </w:p>
          <w:p w14:paraId="4FB290D7" w14:textId="77777777" w:rsidR="00F65F8C" w:rsidRPr="000832B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Sergio Mattarella</w:t>
            </w:r>
          </w:p>
          <w:p w14:paraId="106B6219" w14:textId="77777777" w:rsidR="00F65F8C" w:rsidRPr="000832B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  <w:u w:val="single"/>
              </w:rPr>
            </w:pPr>
          </w:p>
          <w:p w14:paraId="30E96903" w14:textId="77777777" w:rsidR="00F65F8C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Intervento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del </w:t>
            </w:r>
            <w:r w:rsidRPr="000832B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Ministro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della Cultura</w:t>
            </w:r>
          </w:p>
          <w:p w14:paraId="056E5828" w14:textId="246B343B" w:rsidR="00F65F8C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Gennaro </w:t>
            </w:r>
            <w:r w:rsidRPr="000832B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Sangiuliano</w:t>
            </w:r>
          </w:p>
          <w:p w14:paraId="3FBF7AC0" w14:textId="77777777" w:rsidR="00D6403C" w:rsidRPr="000832B1" w:rsidRDefault="00D6403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  <w:p w14:paraId="7538B59E" w14:textId="39A87B11" w:rsidR="00F65F8C" w:rsidRDefault="00D6403C" w:rsidP="00D6403C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intervento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del Sottosegretario di Stato </w:t>
            </w:r>
            <w:r w:rsidR="00622EAE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del ministero Affari Esteri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Maria Tripodi</w:t>
            </w:r>
          </w:p>
          <w:p w14:paraId="4CFB0006" w14:textId="77777777" w:rsidR="00D6403C" w:rsidRPr="00D6403C" w:rsidRDefault="00D6403C" w:rsidP="00D6403C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  <w:p w14:paraId="1B9C6C5B" w14:textId="77777777" w:rsidR="00F65F8C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047A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Intervento </w:t>
            </w:r>
            <w:r w:rsidRPr="000832B1">
              <w:rPr>
                <w:rFonts w:ascii="Times New Roman" w:hAnsi="Times New Roman" w:cs="Times New Roman"/>
                <w:b/>
                <w:smallCaps/>
                <w:sz w:val="16"/>
                <w:szCs w:val="20"/>
              </w:rPr>
              <w:t>DEL SINDAC</w:t>
            </w:r>
            <w:r>
              <w:rPr>
                <w:rFonts w:ascii="Times New Roman" w:hAnsi="Times New Roman" w:cs="Times New Roman"/>
                <w:b/>
                <w:smallCaps/>
                <w:sz w:val="16"/>
                <w:szCs w:val="20"/>
              </w:rPr>
              <w:t xml:space="preserve">O </w:t>
            </w:r>
            <w:r w:rsidRPr="00E047A7">
              <w:rPr>
                <w:rFonts w:ascii="Times New Roman" w:hAnsi="Times New Roman" w:cs="Times New Roman"/>
                <w:b/>
                <w:smallCaps/>
                <w:sz w:val="16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smallCap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Roma</w:t>
            </w:r>
          </w:p>
          <w:p w14:paraId="5AF59F92" w14:textId="77777777" w:rsidR="00F65F8C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Robert</w:t>
            </w:r>
            <w:r w:rsidRPr="000832B1">
              <w:rPr>
                <w:rFonts w:ascii="Times New Roman" w:hAnsi="Times New Roman" w:cs="Times New Roman"/>
                <w:b/>
                <w:smallCaps/>
                <w:sz w:val="16"/>
                <w:szCs w:val="20"/>
              </w:rPr>
              <w:t>O GUALTIERI</w:t>
            </w:r>
          </w:p>
          <w:p w14:paraId="1BF78CF1" w14:textId="77777777" w:rsidR="00F65F8C" w:rsidRPr="000832B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F65F8C" w:rsidRPr="000832B1" w14:paraId="54CA0331" w14:textId="77777777" w:rsidTr="00693C81">
        <w:trPr>
          <w:trHeight w:val="2089"/>
        </w:trPr>
        <w:tc>
          <w:tcPr>
            <w:tcW w:w="755" w:type="pct"/>
            <w:shd w:val="clear" w:color="auto" w:fill="auto"/>
          </w:tcPr>
          <w:p w14:paraId="683DA38E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1FB871C1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 w:rsidRPr="000832B1">
              <w:rPr>
                <w:rFonts w:ascii="Times New Roman" w:hAnsi="Times New Roman" w:cs="Times New Roman"/>
                <w:i/>
                <w:smallCaps/>
              </w:rPr>
              <w:t>16.30-17.00</w:t>
            </w:r>
          </w:p>
          <w:p w14:paraId="01F0CA90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</w:tc>
        <w:tc>
          <w:tcPr>
            <w:tcW w:w="4245" w:type="pct"/>
            <w:shd w:val="clear" w:color="auto" w:fill="auto"/>
          </w:tcPr>
          <w:p w14:paraId="0D97BACD" w14:textId="77777777" w:rsidR="00F65F8C" w:rsidRPr="000832B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  <w:p w14:paraId="10E5FEB4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u w:val="single"/>
              </w:rPr>
            </w:pPr>
            <w:r>
              <w:rPr>
                <w:rFonts w:ascii="Times New Roman" w:hAnsi="Times New Roman" w:cs="Times New Roman"/>
                <w:b/>
                <w:smallCaps/>
                <w:u w:val="single"/>
              </w:rPr>
              <w:t>L</w:t>
            </w:r>
            <w:r w:rsidRPr="000832B1">
              <w:rPr>
                <w:rFonts w:ascii="Times New Roman" w:hAnsi="Times New Roman" w:cs="Times New Roman"/>
                <w:b/>
                <w:smallCaps/>
                <w:u w:val="single"/>
              </w:rPr>
              <w:t xml:space="preserve">e Missioni archeologiche italiane nel mondo </w:t>
            </w:r>
          </w:p>
          <w:p w14:paraId="6268FAA8" w14:textId="77777777" w:rsidR="00F65F8C" w:rsidRPr="000832B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  <w:p w14:paraId="7064F2DE" w14:textId="77777777" w:rsidR="00F65F8C" w:rsidRPr="0019258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192581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Int</w:t>
            </w: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roduzione</w:t>
            </w:r>
            <w:r w:rsidRPr="00192581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del Direttore Generale DGDP Amb. Pasquale Terracciano</w:t>
            </w:r>
          </w:p>
          <w:p w14:paraId="6BC627CE" w14:textId="77777777" w:rsidR="00F65F8C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  <w:p w14:paraId="2BF1FF1A" w14:textId="77777777" w:rsidR="00F65F8C" w:rsidRPr="0019258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Presentazione</w:t>
            </w:r>
            <w:r w:rsidRPr="0019258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 del Prof. Paolo Matthiae:</w:t>
            </w:r>
          </w:p>
          <w:p w14:paraId="7DD44642" w14:textId="77777777" w:rsidR="00F65F8C" w:rsidRPr="00E047A7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smallCaps/>
                <w:sz w:val="8"/>
                <w:szCs w:val="8"/>
              </w:rPr>
            </w:pPr>
          </w:p>
          <w:p w14:paraId="53984C8F" w14:textId="77777777" w:rsidR="00F65F8C" w:rsidRPr="00192581" w:rsidRDefault="00F65F8C" w:rsidP="00693C81">
            <w:pPr>
              <w:pStyle w:val="Paragrafoelenco"/>
              <w:ind w:left="357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E047A7">
              <w:rPr>
                <w:rFonts w:ascii="Times New Roman" w:hAnsi="Times New Roman" w:cs="Times New Roman"/>
                <w:smallCaps/>
                <w:sz w:val="20"/>
                <w:szCs w:val="24"/>
              </w:rPr>
              <w:t xml:space="preserve"> </w:t>
            </w:r>
            <w:r w:rsidRPr="0019258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“</w:t>
            </w:r>
            <w:r w:rsidRPr="00192581">
              <w:rPr>
                <w:rFonts w:ascii="Times New Roman" w:hAnsi="Times New Roman" w:cs="Times New Roman"/>
                <w:b/>
                <w:i/>
                <w:smallCaps/>
                <w:sz w:val="20"/>
                <w:szCs w:val="24"/>
              </w:rPr>
              <w:t>Eccellenze dell’archeologia italiana nel Mondo. Risultati e prospettive future”</w:t>
            </w:r>
          </w:p>
          <w:p w14:paraId="14BDEA16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u w:val="single"/>
              </w:rPr>
            </w:pPr>
          </w:p>
        </w:tc>
      </w:tr>
      <w:tr w:rsidR="00F65F8C" w:rsidRPr="000832B1" w14:paraId="2DC959F2" w14:textId="77777777" w:rsidTr="00693C81">
        <w:tc>
          <w:tcPr>
            <w:tcW w:w="755" w:type="pct"/>
          </w:tcPr>
          <w:p w14:paraId="64E9474A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u w:val="single"/>
              </w:rPr>
            </w:pPr>
          </w:p>
          <w:p w14:paraId="6460CF93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2B1">
              <w:rPr>
                <w:rFonts w:ascii="Times New Roman" w:hAnsi="Times New Roman" w:cs="Times New Roman"/>
                <w:i/>
                <w:smallCaps/>
              </w:rPr>
              <w:t>17.</w:t>
            </w:r>
            <w:r>
              <w:rPr>
                <w:rFonts w:ascii="Times New Roman" w:hAnsi="Times New Roman" w:cs="Times New Roman"/>
                <w:i/>
                <w:smallCaps/>
              </w:rPr>
              <w:t>15</w:t>
            </w:r>
            <w:r w:rsidRPr="000832B1">
              <w:rPr>
                <w:rFonts w:ascii="Times New Roman" w:hAnsi="Times New Roman" w:cs="Times New Roman"/>
                <w:i/>
                <w:smallCaps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mallCaps/>
              </w:rPr>
              <w:t>8.45</w:t>
            </w:r>
          </w:p>
        </w:tc>
        <w:tc>
          <w:tcPr>
            <w:tcW w:w="4245" w:type="pct"/>
            <w:shd w:val="clear" w:color="auto" w:fill="auto"/>
          </w:tcPr>
          <w:p w14:paraId="7108379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634A2327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single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  <w:t>Tavola rotonda</w:t>
            </w:r>
            <w:r w:rsidRPr="000832B1">
              <w:rPr>
                <w:rFonts w:ascii="Times New Roman" w:hAnsi="Times New Roman" w:cs="Times New Roman"/>
                <w:smallCaps/>
                <w:sz w:val="20"/>
                <w:szCs w:val="20"/>
                <w:u w:val="single"/>
              </w:rPr>
              <w:t xml:space="preserve"> </w:t>
            </w:r>
          </w:p>
          <w:p w14:paraId="2E337419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single"/>
              </w:rPr>
            </w:pPr>
          </w:p>
          <w:p w14:paraId="06F9B043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32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“COSA RACCONTANO GLI ARCHEOLOGI: ESISTE UN MODELLO ITALIANO?” </w:t>
            </w:r>
          </w:p>
          <w:p w14:paraId="33EBB143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FC36A5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</w:tbl>
    <w:p w14:paraId="120644CA" w14:textId="3E4F4B2A" w:rsidR="00F020AF" w:rsidRDefault="00F020AF" w:rsidP="00F65F8C"/>
    <w:tbl>
      <w:tblPr>
        <w:tblStyle w:val="Grigliatabella"/>
        <w:tblpPr w:leftFromText="141" w:rightFromText="141" w:vertAnchor="page" w:horzAnchor="margin" w:tblpY="1831"/>
        <w:tblW w:w="4946" w:type="pct"/>
        <w:tblLayout w:type="fixed"/>
        <w:tblLook w:val="04A0" w:firstRow="1" w:lastRow="0" w:firstColumn="1" w:lastColumn="0" w:noHBand="0" w:noVBand="1"/>
      </w:tblPr>
      <w:tblGrid>
        <w:gridCol w:w="1445"/>
        <w:gridCol w:w="4038"/>
        <w:gridCol w:w="4041"/>
      </w:tblGrid>
      <w:tr w:rsidR="00F65F8C" w:rsidRPr="000832B1" w14:paraId="788C919C" w14:textId="77777777" w:rsidTr="00F65F8C">
        <w:trPr>
          <w:trHeight w:val="838"/>
        </w:trPr>
        <w:tc>
          <w:tcPr>
            <w:tcW w:w="1445" w:type="dxa"/>
            <w:shd w:val="clear" w:color="auto" w:fill="D9D9D9" w:themeFill="background1" w:themeFillShade="D9"/>
          </w:tcPr>
          <w:p w14:paraId="4F653DC2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</w:pPr>
          </w:p>
          <w:p w14:paraId="79FF1084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14:paraId="49299E60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CAD9D9E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B84A0F3" w14:textId="77777777" w:rsidR="00F65F8C" w:rsidRPr="0019258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Sala </w:t>
            </w:r>
            <w:r w:rsidRPr="00192581">
              <w:rPr>
                <w:rFonts w:ascii="Times New Roman" w:hAnsi="Times New Roman" w:cs="Times New Roman"/>
                <w:smallCaps/>
                <w:sz w:val="20"/>
                <w:szCs w:val="20"/>
              </w:rPr>
              <w:t>Protomoteca</w:t>
            </w:r>
          </w:p>
          <w:p w14:paraId="7A1F48FD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4041" w:type="dxa"/>
            <w:shd w:val="clear" w:color="auto" w:fill="D9D9D9" w:themeFill="background1" w:themeFillShade="D9"/>
          </w:tcPr>
          <w:p w14:paraId="1D401364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3E349202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1D236CA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32B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E047A7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Sala Laudato Sì </w:t>
            </w:r>
          </w:p>
        </w:tc>
      </w:tr>
      <w:tr w:rsidR="00F65F8C" w:rsidRPr="000832B1" w14:paraId="632D79A0" w14:textId="77777777" w:rsidTr="00F65F8C">
        <w:trPr>
          <w:trHeight w:val="346"/>
        </w:trPr>
        <w:tc>
          <w:tcPr>
            <w:tcW w:w="1445" w:type="dxa"/>
          </w:tcPr>
          <w:p w14:paraId="43BB10A6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7A7A8E56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 w:rsidRPr="004504D6">
              <w:rPr>
                <w:rFonts w:ascii="Times New Roman" w:hAnsi="Times New Roman" w:cs="Times New Roman"/>
                <w:i/>
                <w:smallCaps/>
              </w:rPr>
              <w:t>9.30</w:t>
            </w:r>
            <w:r w:rsidRPr="000832B1">
              <w:rPr>
                <w:rFonts w:ascii="Times New Roman" w:hAnsi="Times New Roman" w:cs="Times New Roman"/>
                <w:i/>
                <w:smallCaps/>
              </w:rPr>
              <w:t>-11.00</w:t>
            </w:r>
          </w:p>
          <w:p w14:paraId="4AB377DF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  <w:tc>
          <w:tcPr>
            <w:tcW w:w="4038" w:type="dxa"/>
            <w:shd w:val="clear" w:color="auto" w:fill="auto"/>
          </w:tcPr>
          <w:p w14:paraId="620A7EF3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47B5216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</w:p>
          <w:p w14:paraId="0ACFEA5A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Vicino Oriente Antico</w:t>
            </w:r>
          </w:p>
          <w:p w14:paraId="655E486C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6D0D4D3E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  <w:r w:rsidRPr="000832B1">
              <w:rPr>
                <w:rFonts w:ascii="Times New Roman" w:hAnsi="Times New Roman" w:cs="Times New Roman"/>
              </w:rPr>
              <w:t xml:space="preserve">Archeologia e storia dell’arte dei territori della Mesopotamia e dell’Anatolia </w:t>
            </w:r>
            <w:r>
              <w:rPr>
                <w:rFonts w:ascii="Times New Roman" w:hAnsi="Times New Roman" w:cs="Times New Roman"/>
              </w:rPr>
              <w:t xml:space="preserve">(moderni Iran, Siria e Turchia) </w:t>
            </w:r>
            <w:r w:rsidRPr="000832B1">
              <w:rPr>
                <w:rFonts w:ascii="Times New Roman" w:hAnsi="Times New Roman" w:cs="Times New Roman"/>
              </w:rPr>
              <w:t>in epoca preistorica e storica.</w:t>
            </w:r>
          </w:p>
          <w:p w14:paraId="325946F3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</w:p>
          <w:p w14:paraId="2603A2D5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  <w:tc>
          <w:tcPr>
            <w:tcW w:w="4041" w:type="dxa"/>
            <w:shd w:val="clear" w:color="auto" w:fill="auto"/>
          </w:tcPr>
          <w:p w14:paraId="748A94F3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03812ABD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</w:p>
          <w:p w14:paraId="0D513CE6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Egittologia e Archeologia della Nubia</w:t>
            </w:r>
          </w:p>
          <w:p w14:paraId="009A0BCA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30C2FBC2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  <w:r w:rsidRPr="000832B1">
              <w:rPr>
                <w:rFonts w:ascii="Times New Roman" w:hAnsi="Times New Roman" w:cs="Times New Roman"/>
              </w:rPr>
              <w:t>Preistoria, storia e archeologia nord-africana, in particolare dell’Antico Egitto e della regione storica della Nubia.</w:t>
            </w:r>
          </w:p>
          <w:p w14:paraId="4340FDDF" w14:textId="77777777" w:rsidR="00F65F8C" w:rsidRPr="000832B1" w:rsidRDefault="00F65F8C" w:rsidP="00693C81">
            <w:pPr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2F58226D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  <w:tr w:rsidR="00F65F8C" w:rsidRPr="000832B1" w14:paraId="4B89B068" w14:textId="77777777" w:rsidTr="00F65F8C">
        <w:trPr>
          <w:trHeight w:val="346"/>
        </w:trPr>
        <w:tc>
          <w:tcPr>
            <w:tcW w:w="1445" w:type="dxa"/>
          </w:tcPr>
          <w:p w14:paraId="629FDAA5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 w:rsidRPr="000832B1">
              <w:rPr>
                <w:rFonts w:ascii="Times New Roman" w:hAnsi="Times New Roman" w:cs="Times New Roman"/>
                <w:i/>
                <w:smallCaps/>
              </w:rPr>
              <w:t>11.00-12.30</w:t>
            </w:r>
          </w:p>
          <w:p w14:paraId="2993DEE2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  <w:tc>
          <w:tcPr>
            <w:tcW w:w="4038" w:type="dxa"/>
            <w:shd w:val="clear" w:color="auto" w:fill="auto"/>
          </w:tcPr>
          <w:p w14:paraId="28DA5001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14:paraId="5A3C1047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Archeologia del Mondo preclassico</w:t>
            </w:r>
          </w:p>
          <w:p w14:paraId="4D494C6F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10061399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542A7CD1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  <w:r w:rsidRPr="000832B1">
              <w:rPr>
                <w:rFonts w:ascii="Times New Roman" w:hAnsi="Times New Roman" w:cs="Times New Roman"/>
              </w:rPr>
              <w:t>Preistoria e protostoria europea, archeologia egeo-anatolica e fenicio-punica nel Mediterraneo allargato.</w:t>
            </w:r>
          </w:p>
          <w:p w14:paraId="7D034C84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029B680E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  <w:tc>
          <w:tcPr>
            <w:tcW w:w="4041" w:type="dxa"/>
            <w:shd w:val="clear" w:color="auto" w:fill="auto"/>
          </w:tcPr>
          <w:p w14:paraId="1EF39D8E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14:paraId="02F01A79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Medio Oriente, Asia Centrale </w:t>
            </w:r>
          </w:p>
          <w:p w14:paraId="50343BD1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ed Estremo Oriente </w:t>
            </w:r>
          </w:p>
          <w:p w14:paraId="7EE7B30A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19CC8FFB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  <w:r w:rsidRPr="000832B1">
              <w:rPr>
                <w:rFonts w:ascii="Times New Roman" w:hAnsi="Times New Roman" w:cs="Times New Roman"/>
              </w:rPr>
              <w:t>Archeologia, innovazione tecnologica e restauro nella Penisola arabica, in Iran e Asia centrale, dalla Preistoria fino all’età antico islamica.</w:t>
            </w:r>
          </w:p>
          <w:p w14:paraId="57BC41B6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6C31BF6D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  <w:tr w:rsidR="00F65F8C" w:rsidRPr="00192581" w14:paraId="06B05318" w14:textId="77777777" w:rsidTr="00F65F8C">
        <w:tc>
          <w:tcPr>
            <w:tcW w:w="1445" w:type="dxa"/>
          </w:tcPr>
          <w:p w14:paraId="7C4170B3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758D8AF2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 w:rsidRPr="000832B1">
              <w:rPr>
                <w:rFonts w:ascii="Times New Roman" w:hAnsi="Times New Roman" w:cs="Times New Roman"/>
                <w:i/>
                <w:smallCaps/>
              </w:rPr>
              <w:t>14.00-15.30</w:t>
            </w:r>
          </w:p>
          <w:p w14:paraId="521852EF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0A327FC2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4038" w:type="dxa"/>
            <w:shd w:val="clear" w:color="auto" w:fill="auto"/>
          </w:tcPr>
          <w:p w14:paraId="4E5BDC4A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351EE02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14:paraId="7C8AB0ED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Archeologia Classica, Conservazione, Restauro dell’Europa e </w:t>
            </w:r>
          </w:p>
          <w:p w14:paraId="6FB27618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Mediterraneo allargato</w:t>
            </w:r>
          </w:p>
          <w:p w14:paraId="2C697C9E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65DE83A7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  <w:r w:rsidRPr="000832B1">
              <w:rPr>
                <w:rFonts w:ascii="Times New Roman" w:hAnsi="Times New Roman" w:cs="Times New Roman"/>
              </w:rPr>
              <w:t xml:space="preserve">Ricerche archeologiche, digitalizzazione e valorizzazione del paesaggio archeologico europeo e mediterraneo in epoca romana, tardo-antica e medievale. </w:t>
            </w:r>
          </w:p>
          <w:p w14:paraId="246D77BC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16972783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auto"/>
          </w:tcPr>
          <w:p w14:paraId="3FD3999E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33B911C0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14:paraId="5DEAB3F0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Etnoantropologia e Archeologia </w:t>
            </w:r>
          </w:p>
          <w:p w14:paraId="1005D914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delle Americhe, Oriente e Oceania</w:t>
            </w:r>
          </w:p>
          <w:p w14:paraId="4B659467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12FB1FD8" w14:textId="77777777" w:rsidR="00F65F8C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</w:p>
          <w:p w14:paraId="47014E93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</w:rPr>
              <w:t xml:space="preserve">Etnoarcheologia, etnografia e antropologia culturale in America Latina, Sud-Est asiatico e Nuova Zelanda. </w:t>
            </w:r>
          </w:p>
          <w:p w14:paraId="18304495" w14:textId="77777777" w:rsidR="00F65F8C" w:rsidRPr="000832B1" w:rsidRDefault="00F65F8C" w:rsidP="00693C81">
            <w:pPr>
              <w:rPr>
                <w:rFonts w:ascii="Times New Roman" w:hAnsi="Times New Roman" w:cs="Times New Roman"/>
              </w:rPr>
            </w:pPr>
          </w:p>
          <w:p w14:paraId="0EC3C02E" w14:textId="77777777" w:rsidR="00F65F8C" w:rsidRPr="00192581" w:rsidRDefault="00F65F8C" w:rsidP="00693C81">
            <w:pPr>
              <w:rPr>
                <w:rFonts w:ascii="Times New Roman" w:hAnsi="Times New Roman" w:cs="Times New Roman"/>
                <w:i/>
                <w:iCs/>
                <w:smallCaps/>
                <w:sz w:val="21"/>
                <w:szCs w:val="21"/>
              </w:rPr>
            </w:pPr>
          </w:p>
        </w:tc>
      </w:tr>
      <w:tr w:rsidR="00F65F8C" w:rsidRPr="000832B1" w14:paraId="75DE83B7" w14:textId="77777777" w:rsidTr="00F65F8C">
        <w:tc>
          <w:tcPr>
            <w:tcW w:w="1445" w:type="dxa"/>
          </w:tcPr>
          <w:p w14:paraId="357083E8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388119FF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 w:rsidRPr="000832B1">
              <w:rPr>
                <w:rFonts w:ascii="Times New Roman" w:hAnsi="Times New Roman" w:cs="Times New Roman"/>
                <w:i/>
                <w:smallCaps/>
              </w:rPr>
              <w:t>15.30-17.00</w:t>
            </w:r>
          </w:p>
          <w:p w14:paraId="4BCF26C0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4038" w:type="dxa"/>
            <w:shd w:val="clear" w:color="auto" w:fill="auto"/>
          </w:tcPr>
          <w:p w14:paraId="650E68CB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74D713CD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14:paraId="7A1F9A6D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Archeologia Tardo-Antica e Medievale</w:t>
            </w:r>
          </w:p>
          <w:p w14:paraId="29744AA6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6D60904D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</w:rPr>
            </w:pPr>
            <w:r w:rsidRPr="000832B1">
              <w:rPr>
                <w:rFonts w:ascii="Times New Roman" w:hAnsi="Times New Roman" w:cs="Times New Roman"/>
              </w:rPr>
              <w:t>Storia, restauro ed archeologia tardo-antica, medievale ed islamica tra Europa, Africa ed Asia.</w:t>
            </w:r>
          </w:p>
          <w:p w14:paraId="2C8CDD8C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331C1C33" w14:textId="77777777" w:rsidR="00F65F8C" w:rsidRPr="000832B1" w:rsidRDefault="00F65F8C" w:rsidP="00693C81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auto"/>
          </w:tcPr>
          <w:p w14:paraId="5872B049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42E1BF9B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mallCaps/>
                <w:sz w:val="21"/>
                <w:szCs w:val="21"/>
              </w:rPr>
              <w:t>Sessione</w:t>
            </w: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14:paraId="6980640A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Etnoantropologia e </w:t>
            </w:r>
          </w:p>
          <w:p w14:paraId="7D8ABF74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Archeologia dell’Africa</w:t>
            </w:r>
          </w:p>
          <w:p w14:paraId="4EDFAD97" w14:textId="77777777" w:rsidR="00F65F8C" w:rsidRPr="000832B1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  <w:p w14:paraId="76135BC9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32B1">
              <w:rPr>
                <w:rFonts w:ascii="Times New Roman" w:hAnsi="Times New Roman" w:cs="Times New Roman"/>
                <w:sz w:val="21"/>
                <w:szCs w:val="21"/>
              </w:rPr>
              <w:t xml:space="preserve">Paleontologia, bioarcheologia, archeometria e archeologia del paesaggio africano. </w:t>
            </w:r>
          </w:p>
          <w:p w14:paraId="5FB5175E" w14:textId="77777777" w:rsidR="00F65F8C" w:rsidRPr="000832B1" w:rsidRDefault="00F65F8C" w:rsidP="00693C8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4E59F9" w14:textId="77777777" w:rsidR="00F65F8C" w:rsidRPr="000832B1" w:rsidRDefault="00F65F8C" w:rsidP="00693C81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F65F8C" w:rsidRPr="000832B1" w14:paraId="549FC3F0" w14:textId="77777777" w:rsidTr="00F65F8C">
        <w:tc>
          <w:tcPr>
            <w:tcW w:w="1445" w:type="dxa"/>
            <w:shd w:val="clear" w:color="auto" w:fill="D9D9D9" w:themeFill="background1" w:themeFillShade="D9"/>
          </w:tcPr>
          <w:p w14:paraId="746FF0A6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</w:tc>
        <w:tc>
          <w:tcPr>
            <w:tcW w:w="8079" w:type="dxa"/>
            <w:gridSpan w:val="2"/>
            <w:shd w:val="clear" w:color="auto" w:fill="D9D9D9" w:themeFill="background1" w:themeFillShade="D9"/>
          </w:tcPr>
          <w:p w14:paraId="0570032C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353673FF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>Sala Protomoteca</w:t>
            </w:r>
          </w:p>
          <w:p w14:paraId="050CBC48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  <w:tr w:rsidR="00F65F8C" w:rsidRPr="000832B1" w14:paraId="149D5F8B" w14:textId="77777777" w:rsidTr="00F65F8C">
        <w:tc>
          <w:tcPr>
            <w:tcW w:w="1445" w:type="dxa"/>
          </w:tcPr>
          <w:p w14:paraId="102CA75B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</w:p>
          <w:p w14:paraId="1C1D0762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i/>
                <w:smallCaps/>
              </w:rPr>
            </w:pPr>
            <w:r>
              <w:rPr>
                <w:rFonts w:ascii="Times New Roman" w:hAnsi="Times New Roman" w:cs="Times New Roman"/>
                <w:i/>
                <w:smallCaps/>
              </w:rPr>
              <w:t>17.00-18.00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20B0EC5B" w14:textId="77777777" w:rsidR="00F65F8C" w:rsidRDefault="00F65F8C" w:rsidP="00693C81">
            <w:pPr>
              <w:jc w:val="center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  <w:p w14:paraId="3E6829EA" w14:textId="752DE325" w:rsidR="00F65F8C" w:rsidRDefault="00F65F8C" w:rsidP="00693C81">
            <w:pPr>
              <w:jc w:val="center"/>
              <w:rPr>
                <w:rFonts w:ascii="Times New Roman" w:hAnsi="Times New Roman" w:cs="Times New Roman"/>
                <w:b/>
                <w:smallCaps/>
                <w:u w:val="single"/>
              </w:rPr>
            </w:pPr>
            <w:r w:rsidRPr="000832B1">
              <w:rPr>
                <w:rFonts w:ascii="Times New Roman" w:hAnsi="Times New Roman" w:cs="Times New Roman"/>
                <w:b/>
                <w:smallCaps/>
                <w:u w:val="single"/>
              </w:rPr>
              <w:t>Cerimonia di chiusura</w:t>
            </w:r>
          </w:p>
          <w:p w14:paraId="7C6FEC03" w14:textId="77777777" w:rsidR="00D6403C" w:rsidRDefault="00D6403C" w:rsidP="00693C81">
            <w:pPr>
              <w:jc w:val="center"/>
              <w:rPr>
                <w:rFonts w:ascii="Times New Roman" w:hAnsi="Times New Roman" w:cs="Times New Roman"/>
                <w:b/>
                <w:smallCaps/>
                <w:u w:val="single"/>
              </w:rPr>
            </w:pPr>
          </w:p>
          <w:p w14:paraId="5FFFC84A" w14:textId="77777777" w:rsidR="00D6403C" w:rsidRPr="00D6403C" w:rsidRDefault="00D6403C" w:rsidP="00D6403C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D6403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INTERVENTO DEL VICE PRESIDENTE DEL CONSIGLIO E MINISTRO DEGLI AFFARI ESTERI DELLA COOPERAZIONE INTERNAZIONALE</w:t>
            </w:r>
          </w:p>
          <w:p w14:paraId="12424D55" w14:textId="6A083F3B" w:rsidR="00F65F8C" w:rsidRPr="00D6403C" w:rsidRDefault="00D6403C" w:rsidP="00D6403C">
            <w:pPr>
              <w:jc w:val="center"/>
              <w:rPr>
                <w:rFonts w:ascii="Times New Roman" w:hAnsi="Times New Roman" w:cs="Times New Roman"/>
                <w:b/>
                <w:smallCaps/>
                <w:u w:val="single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ON. ANTONIO TAJANi</w:t>
            </w:r>
          </w:p>
        </w:tc>
      </w:tr>
    </w:tbl>
    <w:p w14:paraId="2B4D62E3" w14:textId="77777777" w:rsidR="00D6403C" w:rsidRPr="00D6403C" w:rsidRDefault="00D6403C" w:rsidP="00D6403C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6403C">
        <w:rPr>
          <w:rFonts w:ascii="Times New Roman" w:hAnsi="Times New Roman" w:cs="Times New Roman"/>
          <w:b/>
          <w:smallCaps/>
          <w:sz w:val="20"/>
          <w:szCs w:val="20"/>
        </w:rPr>
        <w:t>Martedì, 9 maggio</w:t>
      </w:r>
    </w:p>
    <w:p w14:paraId="03035CFC" w14:textId="77777777" w:rsidR="00F65F8C" w:rsidRPr="00F65F8C" w:rsidRDefault="00F65F8C" w:rsidP="00F65F8C"/>
    <w:sectPr w:rsidR="00F65F8C" w:rsidRPr="00F65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256F" w14:textId="77777777" w:rsidR="006B463C" w:rsidRDefault="006B463C" w:rsidP="00F020AF">
      <w:pPr>
        <w:spacing w:after="0" w:line="240" w:lineRule="auto"/>
      </w:pPr>
      <w:r>
        <w:separator/>
      </w:r>
    </w:p>
  </w:endnote>
  <w:endnote w:type="continuationSeparator" w:id="0">
    <w:p w14:paraId="020DF198" w14:textId="77777777" w:rsidR="006B463C" w:rsidRDefault="006B463C" w:rsidP="00F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9AE2" w14:textId="77777777" w:rsidR="006B463C" w:rsidRDefault="006B463C" w:rsidP="00F020AF">
      <w:pPr>
        <w:spacing w:after="0" w:line="240" w:lineRule="auto"/>
      </w:pPr>
      <w:r>
        <w:separator/>
      </w:r>
    </w:p>
  </w:footnote>
  <w:footnote w:type="continuationSeparator" w:id="0">
    <w:p w14:paraId="57E8DCF6" w14:textId="77777777" w:rsidR="006B463C" w:rsidRDefault="006B463C" w:rsidP="00F0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14A7"/>
    <w:multiLevelType w:val="hybridMultilevel"/>
    <w:tmpl w:val="DAF6BF62"/>
    <w:lvl w:ilvl="0" w:tplc="55F8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BA"/>
    <w:rsid w:val="00013226"/>
    <w:rsid w:val="00036CDE"/>
    <w:rsid w:val="00080708"/>
    <w:rsid w:val="000A0414"/>
    <w:rsid w:val="000C348F"/>
    <w:rsid w:val="0019081E"/>
    <w:rsid w:val="002A56FC"/>
    <w:rsid w:val="002D6ED6"/>
    <w:rsid w:val="0035581D"/>
    <w:rsid w:val="003C33BC"/>
    <w:rsid w:val="00404699"/>
    <w:rsid w:val="005044E3"/>
    <w:rsid w:val="005222F6"/>
    <w:rsid w:val="00541BE2"/>
    <w:rsid w:val="005B5022"/>
    <w:rsid w:val="00622EAE"/>
    <w:rsid w:val="006A0863"/>
    <w:rsid w:val="006B463C"/>
    <w:rsid w:val="00833FDD"/>
    <w:rsid w:val="00891EDB"/>
    <w:rsid w:val="009055FF"/>
    <w:rsid w:val="009C2DB6"/>
    <w:rsid w:val="00A01232"/>
    <w:rsid w:val="00AD1661"/>
    <w:rsid w:val="00B72E49"/>
    <w:rsid w:val="00C7376F"/>
    <w:rsid w:val="00CF7814"/>
    <w:rsid w:val="00D022BA"/>
    <w:rsid w:val="00D6403C"/>
    <w:rsid w:val="00DD13B8"/>
    <w:rsid w:val="00E45F2C"/>
    <w:rsid w:val="00F020AF"/>
    <w:rsid w:val="00F6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8EB7"/>
  <w15:chartTrackingRefBased/>
  <w15:docId w15:val="{B4C13168-A904-4EB7-B57F-EF9D906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7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20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20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2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1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6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A6E9-0DE9-4D75-9AFF-176189AB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Biscardi Gianluca</dc:creator>
  <cp:keywords/>
  <dc:description/>
  <cp:lastModifiedBy>Cocchi Carlotta</cp:lastModifiedBy>
  <cp:revision>2</cp:revision>
  <cp:lastPrinted>2023-02-27T16:01:00Z</cp:lastPrinted>
  <dcterms:created xsi:type="dcterms:W3CDTF">2023-04-27T06:22:00Z</dcterms:created>
  <dcterms:modified xsi:type="dcterms:W3CDTF">2023-04-27T06:22:00Z</dcterms:modified>
</cp:coreProperties>
</file>