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3151"/>
      </w:tblGrid>
      <w:tr w:rsidR="00B97DB0" w:rsidRPr="00B97DB0" w14:paraId="27619314" w14:textId="77777777" w:rsidTr="00B97DB0">
        <w:trPr>
          <w:tblCellSpacing w:w="15" w:type="dxa"/>
        </w:trPr>
        <w:tc>
          <w:tcPr>
            <w:tcW w:w="1426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14:paraId="077D8851" w14:textId="77777777" w:rsidR="00B97DB0" w:rsidRPr="00B97DB0" w:rsidRDefault="00B97DB0" w:rsidP="00B97DB0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</w:pPr>
            <w:r w:rsidRPr="00B97DB0"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  <w:t>da: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5E32DD1" w14:textId="77777777" w:rsidR="00B97DB0" w:rsidRPr="00B97DB0" w:rsidRDefault="00B97DB0" w:rsidP="00B97DB0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</w:pPr>
            <w:r w:rsidRPr="00B97DB0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  <w:lang w:eastAsia="it-IT"/>
              </w:rPr>
              <w:t>Alessia Alberti</w:t>
            </w:r>
            <w:r w:rsidRPr="00B97DB0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t> </w:t>
            </w:r>
            <w:r w:rsidRPr="00B97DB0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it-IT"/>
              </w:rPr>
              <w:t>&lt;alessia.alberti@unife.it&gt;</w:t>
            </w:r>
          </w:p>
        </w:tc>
      </w:tr>
      <w:tr w:rsidR="00B97DB0" w:rsidRPr="00B97DB0" w14:paraId="3AD69DF0" w14:textId="77777777" w:rsidTr="00B97DB0">
        <w:trPr>
          <w:tblCellSpacing w:w="15" w:type="dxa"/>
        </w:trPr>
        <w:tc>
          <w:tcPr>
            <w:tcW w:w="1426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14:paraId="65542C52" w14:textId="77777777" w:rsidR="00B97DB0" w:rsidRPr="00B97DB0" w:rsidRDefault="00B97DB0" w:rsidP="00B97DB0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</w:pPr>
            <w:r w:rsidRPr="00B97DB0"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  <w:t>a: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9353F9F" w14:textId="77777777" w:rsidR="00B97DB0" w:rsidRPr="00B97DB0" w:rsidRDefault="00B97DB0" w:rsidP="00B97DB0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</w:pPr>
            <w:r w:rsidRPr="00B97DB0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t>Strutturati &lt;noreply+mailer@unife.it&gt;</w:t>
            </w:r>
            <w:r w:rsidRPr="00B97DB0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br/>
            </w:r>
          </w:p>
        </w:tc>
      </w:tr>
      <w:tr w:rsidR="00B97DB0" w:rsidRPr="00B97DB0" w14:paraId="4F5422B3" w14:textId="77777777" w:rsidTr="00B97DB0">
        <w:trPr>
          <w:tblCellSpacing w:w="15" w:type="dxa"/>
        </w:trPr>
        <w:tc>
          <w:tcPr>
            <w:tcW w:w="1426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14:paraId="5675DE99" w14:textId="77777777" w:rsidR="00B97DB0" w:rsidRPr="00B97DB0" w:rsidRDefault="00B97DB0" w:rsidP="00B97DB0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</w:pPr>
            <w:r w:rsidRPr="00B97DB0"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  <w:t>data: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2E96854" w14:textId="77777777" w:rsidR="00B97DB0" w:rsidRPr="00B97DB0" w:rsidRDefault="00B97DB0" w:rsidP="00B97DB0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</w:pPr>
            <w:r w:rsidRPr="00B97DB0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t xml:space="preserve">3 </w:t>
            </w:r>
            <w:proofErr w:type="spellStart"/>
            <w:r w:rsidRPr="00B97DB0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t>lug</w:t>
            </w:r>
            <w:proofErr w:type="spellEnd"/>
            <w:r w:rsidRPr="00B97DB0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t xml:space="preserve"> 2021, 13:19</w:t>
            </w:r>
          </w:p>
        </w:tc>
      </w:tr>
      <w:tr w:rsidR="00B97DB0" w:rsidRPr="00B97DB0" w14:paraId="30265B14" w14:textId="77777777" w:rsidTr="00B97DB0">
        <w:trPr>
          <w:tblCellSpacing w:w="15" w:type="dxa"/>
        </w:trPr>
        <w:tc>
          <w:tcPr>
            <w:tcW w:w="1426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14:paraId="69C4121B" w14:textId="77777777" w:rsidR="00B97DB0" w:rsidRPr="00B97DB0" w:rsidRDefault="00B97DB0" w:rsidP="00B97DB0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</w:pPr>
            <w:r w:rsidRPr="00B97DB0"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  <w:t>oggetto: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21F787ED" w14:textId="77777777" w:rsidR="00B97DB0" w:rsidRPr="00B97DB0" w:rsidRDefault="00B97DB0" w:rsidP="00B97DB0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</w:pPr>
            <w:r w:rsidRPr="00B97DB0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t xml:space="preserve">Resoconto incontro CPTA con candidata rettrice prof.ssa Laura </w:t>
            </w:r>
            <w:proofErr w:type="spellStart"/>
            <w:r w:rsidRPr="00B97DB0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t>Ramaciotti</w:t>
            </w:r>
            <w:proofErr w:type="spellEnd"/>
          </w:p>
        </w:tc>
      </w:tr>
    </w:tbl>
    <w:p w14:paraId="5B976E50" w14:textId="77777777" w:rsidR="00B97DB0" w:rsidRDefault="00B97DB0" w:rsidP="00EB61A8">
      <w:pPr>
        <w:jc w:val="center"/>
        <w:rPr>
          <w:b/>
          <w:sz w:val="28"/>
        </w:rPr>
      </w:pPr>
    </w:p>
    <w:p w14:paraId="7A01526D" w14:textId="77777777" w:rsidR="00B97DB0" w:rsidRPr="00B97DB0" w:rsidRDefault="00B97DB0" w:rsidP="00B97DB0">
      <w:pPr>
        <w:pStyle w:val="Normale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B97DB0">
        <w:rPr>
          <w:rFonts w:ascii="Arial" w:hAnsi="Arial" w:cs="Arial"/>
          <w:color w:val="222222"/>
          <w:sz w:val="22"/>
          <w:szCs w:val="22"/>
        </w:rPr>
        <w:t xml:space="preserve">Gentilissimi/e, il Consiglio del personale </w:t>
      </w:r>
      <w:proofErr w:type="spellStart"/>
      <w:r w:rsidRPr="00B97DB0">
        <w:rPr>
          <w:rFonts w:ascii="Arial" w:hAnsi="Arial" w:cs="Arial"/>
          <w:color w:val="222222"/>
          <w:sz w:val="22"/>
          <w:szCs w:val="22"/>
        </w:rPr>
        <w:t>recnico</w:t>
      </w:r>
      <w:proofErr w:type="spellEnd"/>
      <w:r w:rsidRPr="00B97DB0">
        <w:rPr>
          <w:rFonts w:ascii="Arial" w:hAnsi="Arial" w:cs="Arial"/>
          <w:color w:val="222222"/>
          <w:sz w:val="22"/>
          <w:szCs w:val="22"/>
        </w:rPr>
        <w:t xml:space="preserve"> amministrativo ha invitato la </w:t>
      </w:r>
      <w:r w:rsidRPr="00B97DB0">
        <w:rPr>
          <w:rStyle w:val="il"/>
          <w:rFonts w:ascii="Arial" w:hAnsi="Arial" w:cs="Arial"/>
          <w:color w:val="222222"/>
          <w:sz w:val="22"/>
          <w:szCs w:val="22"/>
        </w:rPr>
        <w:t>candidata</w:t>
      </w:r>
      <w:r w:rsidRPr="00B97DB0">
        <w:rPr>
          <w:rFonts w:ascii="Arial" w:hAnsi="Arial" w:cs="Arial"/>
          <w:color w:val="222222"/>
          <w:sz w:val="22"/>
          <w:szCs w:val="22"/>
        </w:rPr>
        <w:t> </w:t>
      </w:r>
      <w:r w:rsidRPr="00B97DB0">
        <w:rPr>
          <w:rStyle w:val="il"/>
          <w:rFonts w:ascii="Arial" w:hAnsi="Arial" w:cs="Arial"/>
          <w:color w:val="222222"/>
          <w:sz w:val="22"/>
          <w:szCs w:val="22"/>
        </w:rPr>
        <w:t>rettrice</w:t>
      </w:r>
      <w:r w:rsidRPr="00B97DB0">
        <w:rPr>
          <w:rFonts w:ascii="Arial" w:hAnsi="Arial" w:cs="Arial"/>
          <w:color w:val="222222"/>
          <w:sz w:val="22"/>
          <w:szCs w:val="22"/>
        </w:rPr>
        <w:t> </w:t>
      </w:r>
      <w:r w:rsidRPr="00B97DB0">
        <w:rPr>
          <w:rStyle w:val="il"/>
          <w:rFonts w:ascii="Arial" w:hAnsi="Arial" w:cs="Arial"/>
          <w:color w:val="222222"/>
          <w:sz w:val="22"/>
          <w:szCs w:val="22"/>
        </w:rPr>
        <w:t>prof</w:t>
      </w:r>
      <w:r w:rsidRPr="00B97DB0">
        <w:rPr>
          <w:rFonts w:ascii="Arial" w:hAnsi="Arial" w:cs="Arial"/>
          <w:color w:val="222222"/>
          <w:sz w:val="22"/>
          <w:szCs w:val="22"/>
        </w:rPr>
        <w:t>.</w:t>
      </w:r>
      <w:r w:rsidRPr="00B97DB0">
        <w:rPr>
          <w:rStyle w:val="il"/>
          <w:rFonts w:ascii="Arial" w:hAnsi="Arial" w:cs="Arial"/>
          <w:color w:val="222222"/>
          <w:sz w:val="22"/>
          <w:szCs w:val="22"/>
        </w:rPr>
        <w:t>ssa</w:t>
      </w:r>
      <w:r w:rsidRPr="00B97DB0">
        <w:rPr>
          <w:rFonts w:ascii="Arial" w:hAnsi="Arial" w:cs="Arial"/>
          <w:color w:val="222222"/>
          <w:sz w:val="22"/>
          <w:szCs w:val="22"/>
        </w:rPr>
        <w:t> </w:t>
      </w:r>
      <w:r w:rsidRPr="00B97DB0">
        <w:rPr>
          <w:rStyle w:val="il"/>
          <w:rFonts w:ascii="Arial" w:hAnsi="Arial" w:cs="Arial"/>
          <w:color w:val="222222"/>
          <w:sz w:val="22"/>
          <w:szCs w:val="22"/>
        </w:rPr>
        <w:t>Laura</w:t>
      </w:r>
      <w:r w:rsidRPr="00B97DB0">
        <w:rPr>
          <w:rFonts w:ascii="Arial" w:hAnsi="Arial" w:cs="Arial"/>
          <w:color w:val="222222"/>
          <w:sz w:val="22"/>
          <w:szCs w:val="22"/>
        </w:rPr>
        <w:t> </w:t>
      </w:r>
      <w:proofErr w:type="spellStart"/>
      <w:r w:rsidRPr="00B97DB0">
        <w:rPr>
          <w:rStyle w:val="il"/>
          <w:rFonts w:ascii="Arial" w:hAnsi="Arial" w:cs="Arial"/>
          <w:color w:val="222222"/>
          <w:sz w:val="22"/>
          <w:szCs w:val="22"/>
        </w:rPr>
        <w:t>Ramaciotti</w:t>
      </w:r>
      <w:proofErr w:type="spellEnd"/>
      <w:r w:rsidRPr="00B97DB0">
        <w:rPr>
          <w:rFonts w:ascii="Arial" w:hAnsi="Arial" w:cs="Arial"/>
          <w:color w:val="222222"/>
          <w:sz w:val="22"/>
          <w:szCs w:val="22"/>
        </w:rPr>
        <w:t> in </w:t>
      </w:r>
      <w:r w:rsidRPr="00B97DB0">
        <w:rPr>
          <w:rStyle w:val="il"/>
          <w:rFonts w:ascii="Arial" w:hAnsi="Arial" w:cs="Arial"/>
          <w:color w:val="222222"/>
          <w:sz w:val="22"/>
          <w:szCs w:val="22"/>
        </w:rPr>
        <w:t>CPTA</w:t>
      </w:r>
      <w:r w:rsidRPr="00B97DB0">
        <w:rPr>
          <w:rFonts w:ascii="Arial" w:hAnsi="Arial" w:cs="Arial"/>
          <w:color w:val="222222"/>
          <w:sz w:val="22"/>
          <w:szCs w:val="22"/>
        </w:rPr>
        <w:t> venerdì 25 giugno scorso. Vi alleghiamo il </w:t>
      </w:r>
      <w:r w:rsidRPr="00B97DB0">
        <w:rPr>
          <w:rStyle w:val="il"/>
          <w:rFonts w:ascii="Arial" w:hAnsi="Arial" w:cs="Arial"/>
          <w:color w:val="222222"/>
          <w:sz w:val="22"/>
          <w:szCs w:val="22"/>
        </w:rPr>
        <w:t>resoconto</w:t>
      </w:r>
      <w:r w:rsidRPr="00B97DB0">
        <w:rPr>
          <w:rFonts w:ascii="Arial" w:hAnsi="Arial" w:cs="Arial"/>
          <w:color w:val="222222"/>
          <w:sz w:val="22"/>
          <w:szCs w:val="22"/>
        </w:rPr>
        <w:t> di quanto detto dalla </w:t>
      </w:r>
      <w:r w:rsidRPr="00B97DB0">
        <w:rPr>
          <w:rStyle w:val="il"/>
          <w:rFonts w:ascii="Arial" w:hAnsi="Arial" w:cs="Arial"/>
          <w:color w:val="222222"/>
          <w:sz w:val="22"/>
          <w:szCs w:val="22"/>
        </w:rPr>
        <w:t>candidata</w:t>
      </w:r>
      <w:r w:rsidRPr="00B97DB0">
        <w:rPr>
          <w:rFonts w:ascii="Arial" w:hAnsi="Arial" w:cs="Arial"/>
          <w:color w:val="222222"/>
          <w:sz w:val="22"/>
          <w:szCs w:val="22"/>
        </w:rPr>
        <w:t> durante l'</w:t>
      </w:r>
      <w:r w:rsidRPr="00B97DB0">
        <w:rPr>
          <w:rStyle w:val="il"/>
          <w:rFonts w:ascii="Arial" w:hAnsi="Arial" w:cs="Arial"/>
          <w:color w:val="222222"/>
          <w:sz w:val="22"/>
          <w:szCs w:val="22"/>
        </w:rPr>
        <w:t>incontro</w:t>
      </w:r>
      <w:r w:rsidRPr="00B97DB0">
        <w:rPr>
          <w:rFonts w:ascii="Arial" w:hAnsi="Arial" w:cs="Arial"/>
          <w:color w:val="222222"/>
          <w:sz w:val="22"/>
          <w:szCs w:val="22"/>
        </w:rPr>
        <w:t>. </w:t>
      </w:r>
    </w:p>
    <w:p w14:paraId="1FC413AA" w14:textId="77777777" w:rsidR="00B97DB0" w:rsidRPr="00B97DB0" w:rsidRDefault="00B97DB0" w:rsidP="00B97DB0">
      <w:pPr>
        <w:pStyle w:val="NormaleWeb"/>
        <w:rPr>
          <w:rFonts w:ascii="Arial" w:hAnsi="Arial" w:cs="Arial"/>
          <w:color w:val="888888"/>
          <w:sz w:val="22"/>
          <w:szCs w:val="22"/>
          <w:shd w:val="clear" w:color="auto" w:fill="FFFFFF"/>
        </w:rPr>
      </w:pPr>
      <w:r w:rsidRPr="00B97DB0">
        <w:rPr>
          <w:rFonts w:ascii="Arial" w:hAnsi="Arial" w:cs="Arial"/>
          <w:color w:val="888888"/>
          <w:sz w:val="22"/>
          <w:szCs w:val="22"/>
          <w:shd w:val="clear" w:color="auto" w:fill="FFFFFF"/>
        </w:rPr>
        <w:t>Alessia Alberti</w:t>
      </w:r>
      <w:bookmarkStart w:id="0" w:name="_GoBack"/>
      <w:bookmarkEnd w:id="0"/>
    </w:p>
    <w:p w14:paraId="6FA0B736" w14:textId="77777777" w:rsidR="00B97DB0" w:rsidRDefault="00B97DB0" w:rsidP="00EB61A8">
      <w:pPr>
        <w:jc w:val="center"/>
        <w:rPr>
          <w:b/>
          <w:sz w:val="28"/>
        </w:rPr>
      </w:pPr>
    </w:p>
    <w:p w14:paraId="65909661" w14:textId="77777777" w:rsidR="00B97DB0" w:rsidRDefault="00B97DB0" w:rsidP="00EB61A8">
      <w:pPr>
        <w:jc w:val="center"/>
        <w:rPr>
          <w:b/>
          <w:sz w:val="28"/>
        </w:rPr>
      </w:pPr>
    </w:p>
    <w:p w14:paraId="416B0F18" w14:textId="03A17EF8" w:rsidR="003A6A70" w:rsidRPr="00EB61A8" w:rsidRDefault="00F36E54" w:rsidP="00EB61A8">
      <w:pPr>
        <w:jc w:val="center"/>
        <w:rPr>
          <w:b/>
          <w:sz w:val="28"/>
        </w:rPr>
      </w:pPr>
      <w:r w:rsidRPr="00EB61A8">
        <w:rPr>
          <w:b/>
          <w:sz w:val="28"/>
        </w:rPr>
        <w:t xml:space="preserve">Resoconto incontro </w:t>
      </w:r>
      <w:r w:rsidR="00EB61A8">
        <w:rPr>
          <w:b/>
          <w:sz w:val="28"/>
        </w:rPr>
        <w:t>CPTA</w:t>
      </w:r>
      <w:r w:rsidRPr="00EB61A8">
        <w:rPr>
          <w:b/>
          <w:sz w:val="28"/>
        </w:rPr>
        <w:t xml:space="preserve"> e </w:t>
      </w:r>
      <w:r w:rsidR="00A03557">
        <w:rPr>
          <w:b/>
          <w:sz w:val="28"/>
        </w:rPr>
        <w:t xml:space="preserve">la </w:t>
      </w:r>
      <w:r w:rsidRPr="00EB61A8">
        <w:rPr>
          <w:b/>
          <w:sz w:val="28"/>
        </w:rPr>
        <w:t>candidat</w:t>
      </w:r>
      <w:r w:rsidR="00A03557">
        <w:rPr>
          <w:b/>
          <w:sz w:val="28"/>
        </w:rPr>
        <w:t>a</w:t>
      </w:r>
      <w:r w:rsidRPr="00EB61A8">
        <w:rPr>
          <w:b/>
          <w:sz w:val="28"/>
        </w:rPr>
        <w:t xml:space="preserve"> </w:t>
      </w:r>
      <w:r w:rsidR="00984EB4">
        <w:rPr>
          <w:b/>
          <w:sz w:val="28"/>
        </w:rPr>
        <w:t>R</w:t>
      </w:r>
      <w:r w:rsidR="002059BF">
        <w:rPr>
          <w:b/>
          <w:sz w:val="28"/>
        </w:rPr>
        <w:t>ettrice</w:t>
      </w:r>
      <w:r w:rsidRPr="00EB61A8">
        <w:rPr>
          <w:b/>
          <w:sz w:val="28"/>
        </w:rPr>
        <w:t xml:space="preserve"> Prof.</w:t>
      </w:r>
      <w:r w:rsidR="00A03557">
        <w:rPr>
          <w:b/>
          <w:sz w:val="28"/>
        </w:rPr>
        <w:t>ssa</w:t>
      </w:r>
      <w:r w:rsidRPr="00EB61A8">
        <w:rPr>
          <w:b/>
          <w:sz w:val="28"/>
        </w:rPr>
        <w:t xml:space="preserve"> </w:t>
      </w:r>
      <w:r w:rsidR="00984EB4">
        <w:rPr>
          <w:b/>
          <w:sz w:val="28"/>
        </w:rPr>
        <w:t xml:space="preserve">Laura </w:t>
      </w:r>
      <w:proofErr w:type="spellStart"/>
      <w:r w:rsidR="00984EB4">
        <w:rPr>
          <w:b/>
          <w:sz w:val="28"/>
        </w:rPr>
        <w:t>Ramaciotti</w:t>
      </w:r>
      <w:proofErr w:type="spellEnd"/>
    </w:p>
    <w:p w14:paraId="432EDB4B" w14:textId="15638BB7" w:rsidR="00F36E54" w:rsidRPr="00957FAE" w:rsidRDefault="00D274E8" w:rsidP="00EB61A8">
      <w:pPr>
        <w:jc w:val="both"/>
      </w:pPr>
      <w:r>
        <w:t>Il giorno 25</w:t>
      </w:r>
      <w:r w:rsidR="00F36E54" w:rsidRPr="00957FAE">
        <w:t>/06</w:t>
      </w:r>
      <w:r w:rsidR="00984EB4">
        <w:t>/2021</w:t>
      </w:r>
      <w:r w:rsidR="005C3579" w:rsidRPr="00957FAE">
        <w:t xml:space="preserve"> il Consiglio del Personale Tecnico Amministrativo ha</w:t>
      </w:r>
      <w:r>
        <w:t xml:space="preserve"> incontrato la</w:t>
      </w:r>
      <w:r w:rsidR="00F36E54" w:rsidRPr="00957FAE">
        <w:t xml:space="preserve"> </w:t>
      </w:r>
      <w:r w:rsidR="00984EB4">
        <w:t>P</w:t>
      </w:r>
      <w:r w:rsidR="00F36E54" w:rsidRPr="00957FAE">
        <w:t>rof.</w:t>
      </w:r>
      <w:r>
        <w:t>ssa</w:t>
      </w:r>
      <w:r w:rsidR="00F36E54" w:rsidRPr="00957FAE">
        <w:t xml:space="preserve"> </w:t>
      </w:r>
      <w:r>
        <w:t xml:space="preserve">Laura </w:t>
      </w:r>
      <w:proofErr w:type="spellStart"/>
      <w:r>
        <w:t>Ramaciotti</w:t>
      </w:r>
      <w:proofErr w:type="spellEnd"/>
      <w:r w:rsidR="00CA4E6C" w:rsidRPr="00957FAE">
        <w:t>,</w:t>
      </w:r>
      <w:r w:rsidR="00F36E54" w:rsidRPr="00957FAE">
        <w:t xml:space="preserve"> </w:t>
      </w:r>
      <w:r w:rsidR="00F363B6" w:rsidRPr="007F73B6">
        <w:t>candidata</w:t>
      </w:r>
      <w:r w:rsidR="005C3579" w:rsidRPr="007F73B6">
        <w:t xml:space="preserve"> </w:t>
      </w:r>
      <w:r w:rsidR="00984EB4" w:rsidRPr="007F73B6">
        <w:t>Re</w:t>
      </w:r>
      <w:r w:rsidR="00F363B6" w:rsidRPr="007F73B6">
        <w:t>ttrice</w:t>
      </w:r>
      <w:r w:rsidR="005C3579" w:rsidRPr="007F73B6">
        <w:t xml:space="preserve"> </w:t>
      </w:r>
      <w:r w:rsidR="005C3579" w:rsidRPr="00957FAE">
        <w:t>per i prossimi sei anni, venut</w:t>
      </w:r>
      <w:r w:rsidR="00984EB4">
        <w:t>a</w:t>
      </w:r>
      <w:r w:rsidR="005C3579" w:rsidRPr="00957FAE">
        <w:t xml:space="preserve"> su nostro specifico invito. </w:t>
      </w:r>
      <w:r w:rsidR="007F73B6">
        <w:t>In primis</w:t>
      </w:r>
      <w:r w:rsidR="005C3579" w:rsidRPr="00957FAE">
        <w:t xml:space="preserve"> illustra sinteticamente i punti cardine del</w:t>
      </w:r>
      <w:r w:rsidR="00F36E54" w:rsidRPr="00957FAE">
        <w:t xml:space="preserve"> proprio programma elettorale, cercando di focalizzarsi sugli argomenti riguardanti il PTA.</w:t>
      </w:r>
    </w:p>
    <w:p w14:paraId="59ABACE0" w14:textId="0E37B98C" w:rsidR="00AB5157" w:rsidRDefault="00984EB4" w:rsidP="00EB61A8">
      <w:pPr>
        <w:jc w:val="both"/>
      </w:pPr>
      <w:r>
        <w:t xml:space="preserve">L’incontro è iniziato con </w:t>
      </w:r>
      <w:r w:rsidR="00272ED9">
        <w:t>una breve</w:t>
      </w:r>
      <w:r w:rsidR="00AB5157">
        <w:t xml:space="preserve"> presentazione del percorso che l’ha portata dalla laurea </w:t>
      </w:r>
      <w:r>
        <w:t xml:space="preserve">in Economia conseguita presso </w:t>
      </w:r>
      <w:r w:rsidR="00AB5157">
        <w:t>l’</w:t>
      </w:r>
      <w:r>
        <w:t>U</w:t>
      </w:r>
      <w:r w:rsidR="00AB5157">
        <w:t>niversità di Bologna, ad esperienze nello studio di politiche pubbliche a sostegno della ricerca e dell’innovazione</w:t>
      </w:r>
      <w:r w:rsidR="00FA4223">
        <w:t>,</w:t>
      </w:r>
      <w:r w:rsidR="00AB5157">
        <w:t xml:space="preserve"> </w:t>
      </w:r>
      <w:r w:rsidR="00CC7A4E">
        <w:t>sviluppando</w:t>
      </w:r>
      <w:r w:rsidR="00AB5157">
        <w:t xml:space="preserve"> collaborazioni con diversi enti ed istituzioni </w:t>
      </w:r>
      <w:r>
        <w:t xml:space="preserve">di carattere </w:t>
      </w:r>
      <w:r w:rsidR="00AB5157">
        <w:t>pubblic</w:t>
      </w:r>
      <w:r>
        <w:t xml:space="preserve">o. Assunta in </w:t>
      </w:r>
      <w:proofErr w:type="spellStart"/>
      <w:r>
        <w:t>Unife</w:t>
      </w:r>
      <w:proofErr w:type="spellEnd"/>
      <w:r>
        <w:t xml:space="preserve"> inizialmente nel comparto P</w:t>
      </w:r>
      <w:r w:rsidR="00272ED9">
        <w:t xml:space="preserve">ersonale </w:t>
      </w:r>
      <w:r>
        <w:t>Te</w:t>
      </w:r>
      <w:r w:rsidR="00272ED9">
        <w:t xml:space="preserve">cnico </w:t>
      </w:r>
      <w:r>
        <w:t>A</w:t>
      </w:r>
      <w:r w:rsidR="00272ED9">
        <w:t>mministrativo</w:t>
      </w:r>
      <w:r>
        <w:t>,</w:t>
      </w:r>
      <w:r w:rsidR="00272ED9">
        <w:t xml:space="preserve"> è stata capufficio del</w:t>
      </w:r>
      <w:r w:rsidR="00CC7A4E">
        <w:t>l’Uf</w:t>
      </w:r>
      <w:r w:rsidR="00272ED9">
        <w:t xml:space="preserve">ficio </w:t>
      </w:r>
      <w:r w:rsidR="00CC7A4E">
        <w:t>T</w:t>
      </w:r>
      <w:r w:rsidR="00272ED9">
        <w:t xml:space="preserve">rasferimento </w:t>
      </w:r>
      <w:r w:rsidR="00CC7A4E">
        <w:t>T</w:t>
      </w:r>
      <w:r w:rsidR="00272ED9">
        <w:t>ecnologico</w:t>
      </w:r>
      <w:r w:rsidR="00CC7A4E">
        <w:t>,</w:t>
      </w:r>
      <w:r w:rsidR="00272ED9">
        <w:t xml:space="preserve"> uno dei primi </w:t>
      </w:r>
      <w:r w:rsidR="00CC7A4E">
        <w:t xml:space="preserve">istituiti </w:t>
      </w:r>
      <w:r w:rsidR="00272ED9">
        <w:t>a livello nazionale.</w:t>
      </w:r>
    </w:p>
    <w:p w14:paraId="30E22C42" w14:textId="319219D9" w:rsidR="00FA4223" w:rsidRDefault="00FA4223" w:rsidP="00EB61A8">
      <w:pPr>
        <w:jc w:val="both"/>
      </w:pPr>
      <w:r>
        <w:t>Partendo dallo stato di fatto</w:t>
      </w:r>
      <w:r w:rsidR="00CC7A4E">
        <w:t>,</w:t>
      </w:r>
      <w:r>
        <w:t xml:space="preserve"> </w:t>
      </w:r>
      <w:r w:rsidR="00CC7A4E">
        <w:t>ha illustrato</w:t>
      </w:r>
      <w:r>
        <w:t xml:space="preserve"> cosa le piacerebbe fare</w:t>
      </w:r>
      <w:r w:rsidR="00CC7A4E">
        <w:t>. Ha accolto</w:t>
      </w:r>
      <w:r>
        <w:t xml:space="preserve"> positivamente l’aumento degli studenti</w:t>
      </w:r>
      <w:r w:rsidR="00921C64">
        <w:t xml:space="preserve"> </w:t>
      </w:r>
      <w:r w:rsidR="00921C64" w:rsidRPr="007F73B6">
        <w:t>che c’è stato negli ultimi anni</w:t>
      </w:r>
      <w:r>
        <w:t xml:space="preserve">, soprattutto </w:t>
      </w:r>
      <w:r w:rsidR="00CC7A4E">
        <w:t>perché questo ha</w:t>
      </w:r>
      <w:r>
        <w:t xml:space="preserve"> creato un indotto positivo per tutta la città di Ferrar</w:t>
      </w:r>
      <w:r w:rsidR="00272ED9">
        <w:t>a</w:t>
      </w:r>
      <w:r w:rsidR="00CC7A4E">
        <w:t xml:space="preserve"> e ritiene che </w:t>
      </w:r>
      <w:r w:rsidR="00272ED9">
        <w:t xml:space="preserve">come università abbiamo comunque il </w:t>
      </w:r>
      <w:r>
        <w:t>dovere di governare in modo corretto questa alta numerosità.</w:t>
      </w:r>
    </w:p>
    <w:p w14:paraId="62E436A7" w14:textId="765167CC" w:rsidR="00FA4223" w:rsidRDefault="0006157A" w:rsidP="00EB61A8">
      <w:pPr>
        <w:jc w:val="both"/>
      </w:pPr>
      <w:r>
        <w:t xml:space="preserve">La Prof.ssa </w:t>
      </w:r>
      <w:proofErr w:type="spellStart"/>
      <w:r>
        <w:t>Ramaciotti</w:t>
      </w:r>
      <w:proofErr w:type="spellEnd"/>
      <w:r>
        <w:t xml:space="preserve"> d</w:t>
      </w:r>
      <w:r w:rsidR="00FA4223">
        <w:t>efinisce i prossimi anni come anni di consolidamento: dal suo</w:t>
      </w:r>
      <w:r w:rsidR="00740331">
        <w:t xml:space="preserve"> punto</w:t>
      </w:r>
      <w:r w:rsidR="00FA4223">
        <w:t xml:space="preserve"> di vista è necessario consolidare il numero degli studenti attuali, senza pensare di dover crescere ulteriormente, cercando di adeguare tutti gli aspetti della nostra istituzi</w:t>
      </w:r>
      <w:r w:rsidR="00921C64">
        <w:t>one: sia per il PTA che per il p</w:t>
      </w:r>
      <w:r w:rsidR="00FA4223">
        <w:t>ersonale docente.</w:t>
      </w:r>
    </w:p>
    <w:p w14:paraId="71E6E09C" w14:textId="7E467684" w:rsidR="005E5D63" w:rsidRDefault="005E5D63" w:rsidP="00EB61A8">
      <w:pPr>
        <w:jc w:val="both"/>
      </w:pPr>
      <w:r>
        <w:t>Specifica che con i Punti Organico che abbiamo a disposizione dovremmo riuscire ad avere un reintegro di circa un centinaio di posizioni tra personale di tipo C e tipo D. Ci sarà quindi un’attenzione sia</w:t>
      </w:r>
      <w:r w:rsidR="00CC7A4E">
        <w:t xml:space="preserve"> per il reintegro del personale, </w:t>
      </w:r>
      <w:r>
        <w:t xml:space="preserve">sia per le progressioni di tipo orizzontale </w:t>
      </w:r>
      <w:r w:rsidR="00CC7A4E">
        <w:t xml:space="preserve">(PEO) </w:t>
      </w:r>
      <w:r>
        <w:t>che verticale</w:t>
      </w:r>
      <w:r w:rsidR="00CC7A4E">
        <w:t xml:space="preserve"> (PEV)</w:t>
      </w:r>
      <w:r>
        <w:t>.</w:t>
      </w:r>
    </w:p>
    <w:p w14:paraId="5FB711A1" w14:textId="284FE97F" w:rsidR="005E5D63" w:rsidRDefault="0006157A" w:rsidP="00EB61A8">
      <w:pPr>
        <w:jc w:val="both"/>
      </w:pPr>
      <w:r>
        <w:t>La candidata manifesta p</w:t>
      </w:r>
      <w:r w:rsidR="005E5D63">
        <w:t xml:space="preserve">iena disponibilità </w:t>
      </w:r>
      <w:r>
        <w:t>a</w:t>
      </w:r>
      <w:r w:rsidR="005E5D63">
        <w:t xml:space="preserve"> </w:t>
      </w:r>
      <w:r w:rsidR="004C15F5">
        <w:t xml:space="preserve">riconoscere un’assicurazione </w:t>
      </w:r>
      <w:r w:rsidR="00921C64">
        <w:t>sanitaria</w:t>
      </w:r>
      <w:r w:rsidR="004C15F5">
        <w:t xml:space="preserve"> da mettere a disposizione non solo </w:t>
      </w:r>
      <w:r>
        <w:t xml:space="preserve">a favore del </w:t>
      </w:r>
      <w:r w:rsidR="00921C64">
        <w:t>p</w:t>
      </w:r>
      <w:r w:rsidR="004C15F5">
        <w:t xml:space="preserve">ersonale </w:t>
      </w:r>
      <w:r>
        <w:t xml:space="preserve">dipendente, </w:t>
      </w:r>
      <w:r w:rsidR="004C15F5">
        <w:t>ma anche ai figli. Anc</w:t>
      </w:r>
      <w:r w:rsidR="00740331">
        <w:t>h</w:t>
      </w:r>
      <w:r w:rsidR="004C15F5">
        <w:t xml:space="preserve">e per lei nessun problema ad un’iscrizione </w:t>
      </w:r>
      <w:r w:rsidR="004C15F5">
        <w:lastRenderedPageBreak/>
        <w:t>gratuita ai figli del personale</w:t>
      </w:r>
      <w:r w:rsidR="00740331">
        <w:t xml:space="preserve"> ai corsi di laurea</w:t>
      </w:r>
      <w:r w:rsidR="00CC7A4E">
        <w:t xml:space="preserve"> attivati presso la nostra Università</w:t>
      </w:r>
      <w:r w:rsidR="004C15F5">
        <w:t>, dichiarandosi aperta ad accogliere eventuali iniziative o proposte a favore del PTA.</w:t>
      </w:r>
    </w:p>
    <w:p w14:paraId="2846E73A" w14:textId="56A892E3" w:rsidR="004C15F5" w:rsidRDefault="004C15F5" w:rsidP="00EB61A8">
      <w:pPr>
        <w:jc w:val="both"/>
      </w:pPr>
      <w:r>
        <w:t>Crede fortemente nella formazione, come accrescimento delle conoscenze e di conseguenza delle competenze, per poter essere efficienti nel lavoro che svolgiamo, facendo anche ragionamenti di networking con le altre università, realizzando momenti di formazione specialistici, 3-4 volte l’anno, a cui possa</w:t>
      </w:r>
      <w:r w:rsidR="0006157A">
        <w:t xml:space="preserve"> </w:t>
      </w:r>
      <w:r>
        <w:t xml:space="preserve">partecipare il personale facente parte del </w:t>
      </w:r>
      <w:r w:rsidR="0006157A">
        <w:t>“</w:t>
      </w:r>
      <w:r>
        <w:t>network</w:t>
      </w:r>
      <w:r w:rsidR="0006157A">
        <w:t>”</w:t>
      </w:r>
      <w:r>
        <w:t xml:space="preserve">, dando </w:t>
      </w:r>
      <w:r w:rsidR="0006157A">
        <w:t xml:space="preserve">in tal modo </w:t>
      </w:r>
      <w:r>
        <w:t xml:space="preserve">la possibilità di </w:t>
      </w:r>
      <w:r w:rsidR="0006157A">
        <w:t>facilitare lo s</w:t>
      </w:r>
      <w:r>
        <w:t>cambi</w:t>
      </w:r>
      <w:r w:rsidR="0006157A">
        <w:t xml:space="preserve">o di </w:t>
      </w:r>
      <w:r>
        <w:t>opinioni ed esperienze con altr</w:t>
      </w:r>
      <w:r w:rsidR="0006157A">
        <w:t>i atenei</w:t>
      </w:r>
      <w:r>
        <w:t xml:space="preserve"> della regione. </w:t>
      </w:r>
      <w:r w:rsidR="0006157A">
        <w:t>Ritiene inoltre i</w:t>
      </w:r>
      <w:r>
        <w:t>mportante la formazione ai formatori.</w:t>
      </w:r>
    </w:p>
    <w:p w14:paraId="1BD207A1" w14:textId="7FCC40F3" w:rsidR="004C15F5" w:rsidRDefault="004C15F5" w:rsidP="00EB61A8">
      <w:pPr>
        <w:jc w:val="both"/>
      </w:pPr>
      <w:r>
        <w:t>Parlando di riorganizzazione,</w:t>
      </w:r>
      <w:r w:rsidR="00ED3746">
        <w:t xml:space="preserve"> afferma di non riuscire a capire appieno come sia l’organizzazione attuale, vede uno scollamento tra la gestione della sede centrale e </w:t>
      </w:r>
      <w:r w:rsidR="0006157A">
        <w:t xml:space="preserve">delle </w:t>
      </w:r>
      <w:r w:rsidR="00ED3746">
        <w:t xml:space="preserve">strutture periferiche. Vorrebbe completare l’analisi dei processi per poter capire dove intervenire. </w:t>
      </w:r>
      <w:r w:rsidR="00F0137A">
        <w:t xml:space="preserve">Non prevede di fare ulteriori organizzazioni, ma eventualmente </w:t>
      </w:r>
      <w:r w:rsidR="0006157A">
        <w:t>apportare</w:t>
      </w:r>
      <w:r w:rsidR="00F0137A">
        <w:t xml:space="preserve"> aggiustamenti puntuali </w:t>
      </w:r>
      <w:r w:rsidR="0006157A">
        <w:t>laddove</w:t>
      </w:r>
      <w:r w:rsidR="00F0137A">
        <w:t xml:space="preserve"> si verific</w:t>
      </w:r>
      <w:r w:rsidR="0006157A">
        <w:t>hino degli scollamenti.</w:t>
      </w:r>
    </w:p>
    <w:p w14:paraId="0BB7FBA1" w14:textId="1B758B5D" w:rsidR="00ED3746" w:rsidRDefault="007F73B6" w:rsidP="00EB61A8">
      <w:pPr>
        <w:jc w:val="both"/>
      </w:pPr>
      <w:r>
        <w:t>I</w:t>
      </w:r>
      <w:r w:rsidR="00ED3746">
        <w:t>l tema della trasparenza delle informazioni è molto importante. D</w:t>
      </w:r>
      <w:r w:rsidR="0006157A">
        <w:t>à</w:t>
      </w:r>
      <w:r w:rsidR="00ED3746">
        <w:t xml:space="preserve"> piena disponibilità nel mettere a disposizione di tutti le informazioni </w:t>
      </w:r>
      <w:r w:rsidR="0006157A">
        <w:t>legate alle delibere assunte</w:t>
      </w:r>
      <w:r w:rsidR="00ED3746">
        <w:t xml:space="preserve"> all’interno degli organi</w:t>
      </w:r>
      <w:r w:rsidR="00921C64">
        <w:t xml:space="preserve"> </w:t>
      </w:r>
      <w:r w:rsidR="00921C64" w:rsidRPr="007F73B6">
        <w:t>e di tutti i consessi previsti da Statuto</w:t>
      </w:r>
      <w:r w:rsidR="00ED3746">
        <w:t>.</w:t>
      </w:r>
    </w:p>
    <w:p w14:paraId="12E80646" w14:textId="43AA9653" w:rsidR="00F0137A" w:rsidRDefault="0006157A" w:rsidP="00EB61A8">
      <w:pPr>
        <w:jc w:val="both"/>
      </w:pPr>
      <w:r>
        <w:t>La candidata assicura p</w:t>
      </w:r>
      <w:r w:rsidR="00F0137A">
        <w:t>iena disponibilità a partecipare alle contrattazioni sindacali</w:t>
      </w:r>
      <w:r>
        <w:t>, c</w:t>
      </w:r>
      <w:r w:rsidR="00F0137A">
        <w:t xml:space="preserve">ercando di calendarizzare le attività a livello annuale, con la volontà di snellimento delle procedure, </w:t>
      </w:r>
      <w:r w:rsidR="0056470A">
        <w:t xml:space="preserve">per </w:t>
      </w:r>
      <w:r w:rsidR="00F0137A">
        <w:t>rendere le decisioni subito operative. Ci tiene a creare degli incontri periodici con tutta la componente del PTA in maniera tale da poter verificare di persona se gli obiettivi che ci si era prefissati si stanno raggiungendo.</w:t>
      </w:r>
    </w:p>
    <w:p w14:paraId="3D38E319" w14:textId="1FF7D5C5" w:rsidR="00F0137A" w:rsidRDefault="00F0137A" w:rsidP="00EB61A8">
      <w:pPr>
        <w:jc w:val="both"/>
      </w:pPr>
      <w:r>
        <w:t xml:space="preserve">Per quanto riguarda il Direttore Generale, considerando che l’attuale scadrà a </w:t>
      </w:r>
      <w:r w:rsidR="005D704C">
        <w:t>luglio</w:t>
      </w:r>
      <w:r>
        <w:t xml:space="preserve"> 2022, </w:t>
      </w:r>
      <w:r w:rsidR="00740331">
        <w:t xml:space="preserve">prevede che </w:t>
      </w:r>
      <w:r>
        <w:t>avrà modo di ragionare ampiamente su chi potrà essere la persona che andrà a sostituirlo</w:t>
      </w:r>
      <w:r w:rsidR="005D704C">
        <w:t xml:space="preserve">. Nel dialogo con il PTA vorrebbe capire quale potrebbe essere la figura che </w:t>
      </w:r>
      <w:r w:rsidR="0056470A">
        <w:t>consenta di</w:t>
      </w:r>
      <w:r w:rsidR="005D704C">
        <w:t xml:space="preserve"> ric</w:t>
      </w:r>
      <w:r w:rsidR="00740331">
        <w:t>oprire tale ruolo. Dal suo punto</w:t>
      </w:r>
      <w:r w:rsidR="005D704C">
        <w:t xml:space="preserve"> di vista dev’essere una persona che ha avuto un’esperienza pluriennale come dirigente e nel ruolo d</w:t>
      </w:r>
      <w:r w:rsidR="0056470A">
        <w:t>i</w:t>
      </w:r>
      <w:r w:rsidR="005D704C">
        <w:t xml:space="preserve"> Direttore generale, di buon carattere</w:t>
      </w:r>
      <w:r w:rsidR="00740331">
        <w:t xml:space="preserve">, in grado di </w:t>
      </w:r>
      <w:r w:rsidR="0056470A">
        <w:t>saper</w:t>
      </w:r>
      <w:r w:rsidR="00740331">
        <w:t xml:space="preserve"> ascoltare</w:t>
      </w:r>
      <w:r w:rsidR="005D704C">
        <w:t xml:space="preserve">. Dovrà essere un volto nuovo per </w:t>
      </w:r>
      <w:proofErr w:type="spellStart"/>
      <w:r w:rsidR="0056470A">
        <w:t>U</w:t>
      </w:r>
      <w:r w:rsidR="005D704C">
        <w:t>nife</w:t>
      </w:r>
      <w:proofErr w:type="spellEnd"/>
      <w:r w:rsidR="005D704C">
        <w:t xml:space="preserve"> e m</w:t>
      </w:r>
      <w:r w:rsidR="0056470A">
        <w:t xml:space="preserve">eglio se con </w:t>
      </w:r>
      <w:r w:rsidR="005D704C">
        <w:t>un buon sistema relazionale e di networking a livello nazionale. Non sarà un docente e non ha nessun nome in mente per ora.</w:t>
      </w:r>
    </w:p>
    <w:p w14:paraId="770CBB07" w14:textId="2BD55A7D" w:rsidR="005D704C" w:rsidRDefault="0056470A" w:rsidP="00EB61A8">
      <w:pPr>
        <w:jc w:val="both"/>
      </w:pPr>
      <w:r>
        <w:t>Sul tema dell</w:t>
      </w:r>
      <w:r w:rsidR="005D704C">
        <w:t xml:space="preserve">o </w:t>
      </w:r>
      <w:proofErr w:type="spellStart"/>
      <w:r w:rsidR="005D704C">
        <w:t>smartworking</w:t>
      </w:r>
      <w:proofErr w:type="spellEnd"/>
      <w:r w:rsidR="005D704C">
        <w:t xml:space="preserve"> </w:t>
      </w:r>
      <w:r>
        <w:t>non ritiene sussistere alcun</w:t>
      </w:r>
      <w:r w:rsidR="005D704C">
        <w:t xml:space="preserve"> problema nell’utilizzo di questa modalità di lavoro, con la possibilità di lavorare </w:t>
      </w:r>
      <w:r>
        <w:t xml:space="preserve">anche </w:t>
      </w:r>
      <w:r w:rsidR="005D704C">
        <w:t xml:space="preserve">in qualsiasi </w:t>
      </w:r>
      <w:r>
        <w:t xml:space="preserve">struttura di </w:t>
      </w:r>
      <w:r w:rsidR="005D704C">
        <w:t xml:space="preserve">istituzione pubblica del territorio in cui </w:t>
      </w:r>
      <w:r w:rsidR="00740331">
        <w:t xml:space="preserve">il personale </w:t>
      </w:r>
      <w:r w:rsidR="005D704C">
        <w:t>risiede, quindi non necessari</w:t>
      </w:r>
      <w:r w:rsidR="00740331">
        <w:t>amente nella propria abitazione</w:t>
      </w:r>
      <w:r w:rsidR="005D704C">
        <w:t>.</w:t>
      </w:r>
    </w:p>
    <w:p w14:paraId="1ACEB3E9" w14:textId="468784C7" w:rsidR="00FA4223" w:rsidRDefault="00740331" w:rsidP="00EB61A8">
      <w:pPr>
        <w:jc w:val="both"/>
      </w:pPr>
      <w:r>
        <w:t>Non ha ancora pensato a chi farà parte della sua squadra, a parte per chi</w:t>
      </w:r>
      <w:r w:rsidR="00330E14">
        <w:t xml:space="preserve"> curerà i rapporti con gli studenti, </w:t>
      </w:r>
      <w:r>
        <w:t xml:space="preserve">che sarà </w:t>
      </w:r>
      <w:r w:rsidR="00330E14">
        <w:t xml:space="preserve">un collega del suo </w:t>
      </w:r>
      <w:r w:rsidR="0056470A">
        <w:t>D</w:t>
      </w:r>
      <w:r w:rsidR="00330E14">
        <w:t xml:space="preserve">ipartimento, molto disponibile e aperto al dialogo con gli studenti con </w:t>
      </w:r>
      <w:r>
        <w:t xml:space="preserve">buone </w:t>
      </w:r>
      <w:r w:rsidR="00330E14">
        <w:t xml:space="preserve">valutazioni sulla didattica. </w:t>
      </w:r>
      <w:r>
        <w:t>Gli eventuali delegati</w:t>
      </w:r>
      <w:r w:rsidR="00330E14">
        <w:t xml:space="preserve"> </w:t>
      </w:r>
      <w:r>
        <w:t>dovranno essere</w:t>
      </w:r>
      <w:r w:rsidR="00330E14">
        <w:t xml:space="preserve"> in sintonia con gli uffici </w:t>
      </w:r>
      <w:r w:rsidR="0056470A">
        <w:t>che</w:t>
      </w:r>
      <w:r w:rsidR="00330E14">
        <w:t xml:space="preserve"> dovranno dar seguito</w:t>
      </w:r>
      <w:r>
        <w:t xml:space="preserve"> alle scelte politiche e strategiche, per questo motivo l</w:t>
      </w:r>
      <w:r w:rsidR="00330E14">
        <w:t xml:space="preserve">a scelta </w:t>
      </w:r>
      <w:r>
        <w:t xml:space="preserve">dovrà essere condivisa </w:t>
      </w:r>
      <w:r w:rsidR="00330E14">
        <w:t xml:space="preserve">con la </w:t>
      </w:r>
      <w:r w:rsidR="0056470A">
        <w:t xml:space="preserve">componente </w:t>
      </w:r>
      <w:r w:rsidR="00330E14">
        <w:t>amministrativa</w:t>
      </w:r>
      <w:r w:rsidR="0056470A">
        <w:t xml:space="preserve"> di riferimento.</w:t>
      </w:r>
    </w:p>
    <w:p w14:paraId="1BE9F44B" w14:textId="2F00658A" w:rsidR="00330E14" w:rsidRPr="007F73B6" w:rsidRDefault="007F73B6" w:rsidP="00EB61A8">
      <w:pPr>
        <w:jc w:val="both"/>
      </w:pPr>
      <w:r>
        <w:t>Le</w:t>
      </w:r>
      <w:r w:rsidR="002519C6">
        <w:t xml:space="preserve"> viene chiesto di </w:t>
      </w:r>
      <w:r w:rsidR="0056470A">
        <w:t xml:space="preserve">rendere noto un proprio </w:t>
      </w:r>
      <w:r w:rsidR="002519C6" w:rsidRPr="00957FAE">
        <w:t>pregio e un difetto</w:t>
      </w:r>
      <w:r w:rsidR="002519C6">
        <w:t>: come pregi</w:t>
      </w:r>
      <w:r w:rsidR="00740331">
        <w:t xml:space="preserve">o dice di avere molta pazienza mentre come </w:t>
      </w:r>
      <w:r w:rsidR="002519C6">
        <w:t xml:space="preserve">difetto </w:t>
      </w:r>
      <w:r w:rsidR="00BB0EFF" w:rsidRPr="00BB0EFF">
        <w:t xml:space="preserve">non crede </w:t>
      </w:r>
      <w:r w:rsidR="00BB0EFF" w:rsidRPr="007F73B6">
        <w:t xml:space="preserve">“nell’uomo solo al comando” ovvero </w:t>
      </w:r>
      <w:r w:rsidR="002519C6" w:rsidRPr="007F73B6">
        <w:t xml:space="preserve">non </w:t>
      </w:r>
      <w:r w:rsidR="00BB0EFF" w:rsidRPr="007F73B6">
        <w:t>riesce ad assumere decisioni senza una preventiva condivisione, almeno pa</w:t>
      </w:r>
      <w:r>
        <w:t>rziale, con il gruppo di lavoro.</w:t>
      </w:r>
    </w:p>
    <w:p w14:paraId="40BC2281" w14:textId="568D110E" w:rsidR="00FA4223" w:rsidRDefault="0056470A" w:rsidP="00EB61A8">
      <w:pPr>
        <w:jc w:val="both"/>
      </w:pPr>
      <w:r>
        <w:t>Le</w:t>
      </w:r>
      <w:r w:rsidR="00740331">
        <w:t xml:space="preserve"> viene </w:t>
      </w:r>
      <w:r>
        <w:t xml:space="preserve">inoltre </w:t>
      </w:r>
      <w:r w:rsidR="00740331">
        <w:t xml:space="preserve">chiesto di </w:t>
      </w:r>
      <w:r>
        <w:t>illustrare</w:t>
      </w:r>
      <w:r w:rsidR="00740331">
        <w:t xml:space="preserve"> meglio la scelta del</w:t>
      </w:r>
      <w:r w:rsidR="0060320D">
        <w:t xml:space="preserve"> Direttore </w:t>
      </w:r>
      <w:r>
        <w:t>Generale, specificando se abbia</w:t>
      </w:r>
      <w:r w:rsidR="0060320D">
        <w:t xml:space="preserve"> preso in considerazione u</w:t>
      </w:r>
      <w:r w:rsidR="00740331">
        <w:t>n</w:t>
      </w:r>
      <w:r>
        <w:t>’</w:t>
      </w:r>
      <w:r w:rsidR="00740331">
        <w:t>eventuale proroga dell’attuale</w:t>
      </w:r>
      <w:r>
        <w:t>. L</w:t>
      </w:r>
      <w:r w:rsidR="001C136F">
        <w:t xml:space="preserve">a candidata </w:t>
      </w:r>
      <w:r>
        <w:t>a tale proposito evidenzia come</w:t>
      </w:r>
      <w:r w:rsidR="001C136F">
        <w:t xml:space="preserve"> i prossimi anni saranno cruciali</w:t>
      </w:r>
      <w:r w:rsidR="0060320D">
        <w:t xml:space="preserve"> per l’edilizia</w:t>
      </w:r>
      <w:r w:rsidR="001C136F">
        <w:t xml:space="preserve">, </w:t>
      </w:r>
      <w:r w:rsidR="0060320D">
        <w:t xml:space="preserve">per il </w:t>
      </w:r>
      <w:r w:rsidR="001C136F">
        <w:t>recuper</w:t>
      </w:r>
      <w:r w:rsidR="0060320D">
        <w:t>o</w:t>
      </w:r>
      <w:r w:rsidR="001C136F">
        <w:t xml:space="preserve"> </w:t>
      </w:r>
      <w:r w:rsidR="0060320D">
        <w:t>de</w:t>
      </w:r>
      <w:r w:rsidR="001C136F">
        <w:t>l quadrilatero di Savonarola, creazione di nuove aule per adeguare l’inserimento degli studenti</w:t>
      </w:r>
      <w:r>
        <w:t>. S</w:t>
      </w:r>
      <w:r w:rsidR="001C136F">
        <w:t xml:space="preserve">arà </w:t>
      </w:r>
      <w:r>
        <w:t xml:space="preserve">pertanto </w:t>
      </w:r>
      <w:r w:rsidR="001C136F">
        <w:t xml:space="preserve">un ambito sul quale il dirigente dell’Area tecnica dovrà porre particolare attenzione, </w:t>
      </w:r>
      <w:r>
        <w:t xml:space="preserve">lasciando intravvedere una volontà a </w:t>
      </w:r>
      <w:r w:rsidR="00D22108">
        <w:t xml:space="preserve">non </w:t>
      </w:r>
      <w:r>
        <w:t xml:space="preserve">mantenere l’attuale </w:t>
      </w:r>
      <w:r w:rsidR="001C136F">
        <w:t>Direttore Generale</w:t>
      </w:r>
      <w:r w:rsidR="00D22108">
        <w:t xml:space="preserve">, ribadendo </w:t>
      </w:r>
      <w:r w:rsidR="0060320D">
        <w:t xml:space="preserve">comunque che ci sarà un bando </w:t>
      </w:r>
      <w:r w:rsidR="00D22108">
        <w:t xml:space="preserve">pubblico </w:t>
      </w:r>
      <w:r w:rsidR="00740331">
        <w:t xml:space="preserve">e che ha intenzione di </w:t>
      </w:r>
      <w:r w:rsidR="0060320D">
        <w:t xml:space="preserve">parlane con </w:t>
      </w:r>
      <w:r w:rsidR="00D22108">
        <w:t>il personale</w:t>
      </w:r>
      <w:r w:rsidR="0060320D">
        <w:t>.</w:t>
      </w:r>
    </w:p>
    <w:p w14:paraId="1BE4649E" w14:textId="447FD335" w:rsidR="0060320D" w:rsidRDefault="00D22108" w:rsidP="00EB61A8">
      <w:pPr>
        <w:jc w:val="both"/>
      </w:pPr>
      <w:r>
        <w:lastRenderedPageBreak/>
        <w:t>Altra domanda che le viene posta, è relativamente a</w:t>
      </w:r>
      <w:r w:rsidR="00440B93">
        <w:t xml:space="preserve">lla modifica </w:t>
      </w:r>
      <w:r>
        <w:t>apportata</w:t>
      </w:r>
      <w:r w:rsidR="00440B93">
        <w:t xml:space="preserve"> allo Statuto per quanto riguarda la rappresentanza del PTA in </w:t>
      </w:r>
      <w:proofErr w:type="spellStart"/>
      <w:r w:rsidR="00440B93">
        <w:t>CdA</w:t>
      </w:r>
      <w:proofErr w:type="spellEnd"/>
      <w:r w:rsidR="00440B93">
        <w:t xml:space="preserve">, </w:t>
      </w:r>
      <w:r>
        <w:t xml:space="preserve">ed in particolare </w:t>
      </w:r>
      <w:r w:rsidR="00440B93">
        <w:t xml:space="preserve">cosa </w:t>
      </w:r>
      <w:r>
        <w:t xml:space="preserve">ne </w:t>
      </w:r>
      <w:r w:rsidR="00440B93">
        <w:t>pens</w:t>
      </w:r>
      <w:r>
        <w:t>i</w:t>
      </w:r>
      <w:r w:rsidR="00440B93">
        <w:t xml:space="preserve"> del fatto che possa essere occupato anche da una persona </w:t>
      </w:r>
      <w:r>
        <w:t>non facente parte</w:t>
      </w:r>
      <w:r w:rsidR="00440B93">
        <w:t xml:space="preserve"> del PTA</w:t>
      </w:r>
      <w:r>
        <w:t>. La candidata ritiene che i</w:t>
      </w:r>
      <w:r w:rsidR="00440B93">
        <w:t>l ruolo de</w:t>
      </w:r>
      <w:r>
        <w:t>bba</w:t>
      </w:r>
      <w:r w:rsidR="00440B93">
        <w:t xml:space="preserve"> essere occupato da personale tecnico amministrativo.</w:t>
      </w:r>
    </w:p>
    <w:p w14:paraId="18636499" w14:textId="08C03108" w:rsidR="00440B93" w:rsidRDefault="00740331" w:rsidP="00EB61A8">
      <w:pPr>
        <w:jc w:val="both"/>
      </w:pPr>
      <w:r>
        <w:t>Le viene inoltre chiesto</w:t>
      </w:r>
      <w:r w:rsidR="00440B93">
        <w:t xml:space="preserve"> se </w:t>
      </w:r>
      <w:r w:rsidR="00D22108">
        <w:t>tenuto conto del</w:t>
      </w:r>
      <w:r w:rsidR="00440B93">
        <w:t>le numerose riorganizzazioni</w:t>
      </w:r>
      <w:r w:rsidR="00D22108">
        <w:t xml:space="preserve"> avvenute</w:t>
      </w:r>
      <w:r w:rsidR="00440B93">
        <w:t xml:space="preserve">, </w:t>
      </w:r>
      <w:r w:rsidR="00D22108">
        <w:t>abbia intenzione</w:t>
      </w:r>
      <w:r>
        <w:t xml:space="preserve"> di tenere</w:t>
      </w:r>
      <w:r w:rsidR="00440B93">
        <w:t xml:space="preserve"> in considerazione le competenze di una persona prima di </w:t>
      </w:r>
      <w:r w:rsidR="00D22108">
        <w:t>procedere con</w:t>
      </w:r>
      <w:r w:rsidR="00440B93">
        <w:t xml:space="preserve"> un eventuale spostamento. Per </w:t>
      </w:r>
      <w:r w:rsidR="00D22108">
        <w:t xml:space="preserve">la </w:t>
      </w:r>
      <w:r w:rsidR="00440B93">
        <w:t>candidat</w:t>
      </w:r>
      <w:r w:rsidR="00D22108">
        <w:t>a</w:t>
      </w:r>
      <w:r w:rsidR="00440B93">
        <w:t xml:space="preserve"> il vissuto e la formazione della </w:t>
      </w:r>
      <w:r w:rsidR="005C0E56">
        <w:t>singola</w:t>
      </w:r>
      <w:r w:rsidR="00440B93">
        <w:t xml:space="preserve"> persona </w:t>
      </w:r>
      <w:r w:rsidR="00BB0EFF" w:rsidRPr="007F73B6">
        <w:t xml:space="preserve">sono </w:t>
      </w:r>
      <w:r w:rsidR="00440B93">
        <w:t>fondamental</w:t>
      </w:r>
      <w:r w:rsidR="007F73B6">
        <w:t>i</w:t>
      </w:r>
      <w:r w:rsidR="00440B93">
        <w:t xml:space="preserve">, </w:t>
      </w:r>
      <w:r w:rsidR="00D22108">
        <w:t>e</w:t>
      </w:r>
      <w:r w:rsidR="00440B93">
        <w:t xml:space="preserve"> l’eventuale spostamento non deve avvenire solo per esigenze lavorative dell’amministrazione ma in base alle affinità </w:t>
      </w:r>
      <w:r w:rsidR="00F363B6" w:rsidRPr="007F73B6">
        <w:t>del</w:t>
      </w:r>
      <w:r w:rsidR="00F363B6">
        <w:rPr>
          <w:color w:val="FF0000"/>
        </w:rPr>
        <w:t xml:space="preserve"> </w:t>
      </w:r>
      <w:r w:rsidR="00D22108">
        <w:t>dipendente. Ritiene inoltre che l</w:t>
      </w:r>
      <w:r w:rsidR="007F73B6">
        <w:t>’eventuale reintegro</w:t>
      </w:r>
      <w:r w:rsidR="005C0E56">
        <w:t>,</w:t>
      </w:r>
      <w:r w:rsidR="00D22108">
        <w:t xml:space="preserve"> debba essere accompagnato da</w:t>
      </w:r>
      <w:r w:rsidR="005C0E56">
        <w:t xml:space="preserve"> una valorizzazione delle competenze.</w:t>
      </w:r>
    </w:p>
    <w:p w14:paraId="42A84FD2" w14:textId="54424709" w:rsidR="00440B93" w:rsidRDefault="00D22108" w:rsidP="00EB61A8">
      <w:pPr>
        <w:jc w:val="both"/>
      </w:pPr>
      <w:r>
        <w:t>Altra domanda riguarda il suo</w:t>
      </w:r>
      <w:r w:rsidR="00440B93">
        <w:t xml:space="preserve"> pens</w:t>
      </w:r>
      <w:r>
        <w:t>iero su</w:t>
      </w:r>
      <w:r w:rsidR="00440B93">
        <w:t>lle due anime che rappresentano il PTA</w:t>
      </w:r>
      <w:r>
        <w:t xml:space="preserve"> (amministrativo e tecnico)</w:t>
      </w:r>
      <w:r w:rsidR="00440B93">
        <w:t>, e</w:t>
      </w:r>
      <w:r>
        <w:t xml:space="preserve">d in particolare dei </w:t>
      </w:r>
      <w:r w:rsidR="00F363B6">
        <w:t>t</w:t>
      </w:r>
      <w:r w:rsidR="00440B93">
        <w:t>ecnic</w:t>
      </w:r>
      <w:r>
        <w:t>i</w:t>
      </w:r>
      <w:r w:rsidR="00F363B6">
        <w:t xml:space="preserve"> </w:t>
      </w:r>
      <w:r w:rsidR="00F363B6" w:rsidRPr="007F73B6">
        <w:t>di dipartimento</w:t>
      </w:r>
      <w:r w:rsidR="00440B93" w:rsidRPr="007F73B6">
        <w:t xml:space="preserve"> </w:t>
      </w:r>
      <w:r>
        <w:t xml:space="preserve">che </w:t>
      </w:r>
      <w:r w:rsidR="00440B93">
        <w:t>risult</w:t>
      </w:r>
      <w:r>
        <w:t>ano</w:t>
      </w:r>
      <w:r w:rsidR="00440B93">
        <w:t xml:space="preserve"> sempre poco rappresent</w:t>
      </w:r>
      <w:r w:rsidR="00F363B6">
        <w:t>at</w:t>
      </w:r>
      <w:r>
        <w:t>i</w:t>
      </w:r>
      <w:r w:rsidR="00440B93">
        <w:t xml:space="preserve"> e considerat</w:t>
      </w:r>
      <w:r>
        <w:t>i</w:t>
      </w:r>
      <w:r w:rsidR="00440B93">
        <w:t xml:space="preserve"> nelle varie decisioni </w:t>
      </w:r>
      <w:r>
        <w:t xml:space="preserve">assunte </w:t>
      </w:r>
      <w:r w:rsidR="00440B93">
        <w:t xml:space="preserve">per il </w:t>
      </w:r>
      <w:r w:rsidR="00F363B6">
        <w:t>p</w:t>
      </w:r>
      <w:r w:rsidR="00A40558">
        <w:t>ersonale</w:t>
      </w:r>
      <w:r w:rsidR="00440B93">
        <w:t>: dalla formazione, alle PEO, alla valutazione delle performance</w:t>
      </w:r>
      <w:r w:rsidR="00A40558">
        <w:t xml:space="preserve">. La Prof.ssa </w:t>
      </w:r>
      <w:proofErr w:type="spellStart"/>
      <w:r w:rsidR="00A40558">
        <w:t>Ramaciotti</w:t>
      </w:r>
      <w:proofErr w:type="spellEnd"/>
      <w:r w:rsidR="00440B93">
        <w:t xml:space="preserve"> risponde </w:t>
      </w:r>
      <w:r w:rsidR="00A40558">
        <w:t>di aver</w:t>
      </w:r>
      <w:r w:rsidR="00440B93">
        <w:t xml:space="preserve"> ben presente le varie peculiarità che il personale tecnico ha al suo interno </w:t>
      </w:r>
      <w:r w:rsidR="00F363B6">
        <w:t xml:space="preserve">e </w:t>
      </w:r>
      <w:r w:rsidR="00F363B6" w:rsidRPr="007F73B6">
        <w:t>si rende disponibile</w:t>
      </w:r>
      <w:r w:rsidR="00440B93" w:rsidRPr="007F73B6">
        <w:t xml:space="preserve"> </w:t>
      </w:r>
      <w:r w:rsidR="00F363B6">
        <w:t xml:space="preserve">a tenerle </w:t>
      </w:r>
      <w:r w:rsidR="00F363B6" w:rsidRPr="007F73B6">
        <w:t>maggiormente</w:t>
      </w:r>
      <w:r w:rsidR="00F363B6">
        <w:t xml:space="preserve"> </w:t>
      </w:r>
      <w:r w:rsidR="00440B93">
        <w:t xml:space="preserve">in considerazione </w:t>
      </w:r>
      <w:r w:rsidR="00F363B6" w:rsidRPr="007F73B6">
        <w:t>al fine di valorizzare tale figura</w:t>
      </w:r>
      <w:r w:rsidR="00F363B6">
        <w:t xml:space="preserve">. </w:t>
      </w:r>
    </w:p>
    <w:p w14:paraId="507AD5B9" w14:textId="5BD08EF0" w:rsidR="00FA4223" w:rsidRDefault="005C0E56" w:rsidP="00EB61A8">
      <w:pPr>
        <w:jc w:val="both"/>
      </w:pPr>
      <w:r>
        <w:t xml:space="preserve">Dopo aver affermato che la squadra sarà nuova, le viene chiesto se magari potrà essere riconfermato qualche delegato che il proprio ruolo lo ha </w:t>
      </w:r>
      <w:r w:rsidR="00D22108">
        <w:t>svolto</w:t>
      </w:r>
      <w:r>
        <w:t xml:space="preserve"> </w:t>
      </w:r>
      <w:r w:rsidR="00D22108">
        <w:t>efficacemente. La candidata</w:t>
      </w:r>
      <w:r>
        <w:t xml:space="preserve"> ribadisce che il ruolo dei delegati sarà condiviso con i vari uffici per cui </w:t>
      </w:r>
      <w:r w:rsidR="00D22108">
        <w:t>non sussistono</w:t>
      </w:r>
      <w:r>
        <w:t xml:space="preserve"> problem</w:t>
      </w:r>
      <w:r w:rsidR="00D22108">
        <w:t>i</w:t>
      </w:r>
      <w:r>
        <w:t xml:space="preserve"> ad eventuali riconferme.</w:t>
      </w:r>
    </w:p>
    <w:sectPr w:rsidR="00FA4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54"/>
    <w:rsid w:val="0004054A"/>
    <w:rsid w:val="00053BDF"/>
    <w:rsid w:val="0006157A"/>
    <w:rsid w:val="001627A6"/>
    <w:rsid w:val="001C1049"/>
    <w:rsid w:val="001C136F"/>
    <w:rsid w:val="002059BF"/>
    <w:rsid w:val="002519C6"/>
    <w:rsid w:val="00272ED9"/>
    <w:rsid w:val="002C3A7A"/>
    <w:rsid w:val="00330E14"/>
    <w:rsid w:val="0035634E"/>
    <w:rsid w:val="003A6A70"/>
    <w:rsid w:val="003C1701"/>
    <w:rsid w:val="003E751A"/>
    <w:rsid w:val="00427E98"/>
    <w:rsid w:val="00440B93"/>
    <w:rsid w:val="004C15F5"/>
    <w:rsid w:val="005058FC"/>
    <w:rsid w:val="0056470A"/>
    <w:rsid w:val="0059300E"/>
    <w:rsid w:val="005C0E56"/>
    <w:rsid w:val="005C3579"/>
    <w:rsid w:val="005D704C"/>
    <w:rsid w:val="005E5D63"/>
    <w:rsid w:val="0060320D"/>
    <w:rsid w:val="006B2C75"/>
    <w:rsid w:val="007262AF"/>
    <w:rsid w:val="00740331"/>
    <w:rsid w:val="007F73B6"/>
    <w:rsid w:val="00832685"/>
    <w:rsid w:val="0085511D"/>
    <w:rsid w:val="00875012"/>
    <w:rsid w:val="008D7A38"/>
    <w:rsid w:val="00901EB6"/>
    <w:rsid w:val="00904971"/>
    <w:rsid w:val="00921C64"/>
    <w:rsid w:val="00957FAE"/>
    <w:rsid w:val="00984EB4"/>
    <w:rsid w:val="009F1AE9"/>
    <w:rsid w:val="00A03557"/>
    <w:rsid w:val="00A2769E"/>
    <w:rsid w:val="00A40558"/>
    <w:rsid w:val="00A5322B"/>
    <w:rsid w:val="00A83161"/>
    <w:rsid w:val="00A92D69"/>
    <w:rsid w:val="00AB5157"/>
    <w:rsid w:val="00AC0F5A"/>
    <w:rsid w:val="00B210DC"/>
    <w:rsid w:val="00B414AC"/>
    <w:rsid w:val="00B50486"/>
    <w:rsid w:val="00B65EB2"/>
    <w:rsid w:val="00B97DB0"/>
    <w:rsid w:val="00BB0EFF"/>
    <w:rsid w:val="00BC281F"/>
    <w:rsid w:val="00BE0F63"/>
    <w:rsid w:val="00C86013"/>
    <w:rsid w:val="00CA4E6C"/>
    <w:rsid w:val="00CC2815"/>
    <w:rsid w:val="00CC7A4E"/>
    <w:rsid w:val="00D22108"/>
    <w:rsid w:val="00D274E8"/>
    <w:rsid w:val="00EB61A8"/>
    <w:rsid w:val="00EC1E4B"/>
    <w:rsid w:val="00ED3746"/>
    <w:rsid w:val="00EE780F"/>
    <w:rsid w:val="00F0137A"/>
    <w:rsid w:val="00F363B6"/>
    <w:rsid w:val="00F36E54"/>
    <w:rsid w:val="00F371D0"/>
    <w:rsid w:val="00F42281"/>
    <w:rsid w:val="00FA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8241"/>
  <w15:chartTrackingRefBased/>
  <w15:docId w15:val="{AD10965F-BF4F-4022-BCCC-E5251037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3268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9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B97DB0"/>
  </w:style>
  <w:style w:type="character" w:customStyle="1" w:styleId="gi">
    <w:name w:val="gi"/>
    <w:basedOn w:val="Carpredefinitoparagrafo"/>
    <w:rsid w:val="00B97DB0"/>
  </w:style>
  <w:style w:type="character" w:customStyle="1" w:styleId="qu">
    <w:name w:val="qu"/>
    <w:basedOn w:val="Carpredefinitoparagrafo"/>
    <w:rsid w:val="00B97DB0"/>
  </w:style>
  <w:style w:type="character" w:customStyle="1" w:styleId="gd">
    <w:name w:val="gd"/>
    <w:basedOn w:val="Carpredefinitoparagrafo"/>
    <w:rsid w:val="00B97DB0"/>
  </w:style>
  <w:style w:type="character" w:customStyle="1" w:styleId="go">
    <w:name w:val="go"/>
    <w:basedOn w:val="Carpredefinitoparagrafo"/>
    <w:rsid w:val="00B97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Alessia Alberti</cp:lastModifiedBy>
  <cp:revision>3</cp:revision>
  <dcterms:created xsi:type="dcterms:W3CDTF">2022-01-28T09:34:00Z</dcterms:created>
  <dcterms:modified xsi:type="dcterms:W3CDTF">2022-01-28T11:00:00Z</dcterms:modified>
</cp:coreProperties>
</file>