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8" w:rsidRPr="00950C08" w:rsidRDefault="00950C08" w:rsidP="00950C08">
      <w:pPr>
        <w:jc w:val="center"/>
        <w:rPr>
          <w:rFonts w:ascii="Times New Roman" w:hAnsi="Times New Roman" w:cs="Times New Roman"/>
          <w:u w:val="single"/>
        </w:rPr>
      </w:pPr>
      <w:r w:rsidRPr="00950C08">
        <w:rPr>
          <w:rFonts w:ascii="Times New Roman" w:hAnsi="Times New Roman" w:cs="Times New Roman"/>
          <w:u w:val="single"/>
        </w:rPr>
        <w:t>Norme di riferimento:</w:t>
      </w:r>
    </w:p>
    <w:p w:rsidR="00950C08" w:rsidRDefault="00950C08" w:rsidP="00950C08">
      <w:pPr>
        <w:pStyle w:val="NormaleWeb"/>
        <w:jc w:val="both"/>
      </w:pPr>
      <w:r>
        <w:rPr>
          <w:b/>
        </w:rPr>
        <w:t>A</w:t>
      </w:r>
      <w:r w:rsidRPr="00950C08">
        <w:rPr>
          <w:b/>
        </w:rPr>
        <w:t>rt. 2301 c.c.</w:t>
      </w:r>
      <w:r w:rsidRPr="00950C08">
        <w:t xml:space="preserve"> </w:t>
      </w:r>
      <w:r w:rsidRPr="00950C08">
        <w:rPr>
          <w:b/>
          <w:i/>
        </w:rPr>
        <w:t>Divieto di concorrenza</w:t>
      </w:r>
      <w:r>
        <w:rPr>
          <w:i/>
        </w:rPr>
        <w:t xml:space="preserve">. </w:t>
      </w:r>
      <w:r>
        <w:t>Il socio non può, senza il consenso degli altri soci, esercitare per conto proprio o altrui una attività concorrente con quella della società, né partecipare come socio illimitatamente responsabile ad altra società concorrente</w:t>
      </w:r>
      <w:r>
        <w:t xml:space="preserve"> (2291, </w:t>
      </w:r>
      <w:r w:rsidRPr="00950C08">
        <w:rPr>
          <w:u w:val="single"/>
        </w:rPr>
        <w:t>2318</w:t>
      </w:r>
      <w:r>
        <w:t>, 2390, 2462)</w:t>
      </w:r>
      <w:r>
        <w:t>.</w:t>
      </w:r>
    </w:p>
    <w:p w:rsidR="00950C08" w:rsidRDefault="00950C08" w:rsidP="00950C08">
      <w:pPr>
        <w:pStyle w:val="NormaleWeb"/>
        <w:jc w:val="both"/>
      </w:pPr>
      <w:r>
        <w:t>Il consenso si presume</w:t>
      </w:r>
      <w:r>
        <w:t xml:space="preserve"> (2727)</w:t>
      </w:r>
      <w:r>
        <w:t>, se l’esercizio dell’attività o la partecipazione ad altra società preesisteva al contratto sociale, e gli altri soci ne erano a conoscenza.</w:t>
      </w:r>
    </w:p>
    <w:p w:rsidR="00950C08" w:rsidRDefault="00950C08" w:rsidP="00950C08">
      <w:pPr>
        <w:pStyle w:val="NormaleWeb"/>
        <w:jc w:val="both"/>
      </w:pPr>
      <w:r>
        <w:t>In caso d’inosservanza delle disposizioni del primo comma la società ha diritto al risarcimento del danno, salva l’applicazione dell’Articolo 2286.</w:t>
      </w:r>
    </w:p>
    <w:p w:rsidR="00950C08" w:rsidRDefault="00950C08" w:rsidP="00950C08">
      <w:pPr>
        <w:pStyle w:val="NormaleWeb"/>
        <w:jc w:val="both"/>
      </w:pPr>
      <w:r w:rsidRPr="00950C08">
        <w:rPr>
          <w:b/>
        </w:rPr>
        <w:t xml:space="preserve">Art. 2318 c.c. </w:t>
      </w:r>
      <w:r w:rsidRPr="00950C08">
        <w:rPr>
          <w:b/>
          <w:i/>
        </w:rPr>
        <w:t>Soci accomandatari</w:t>
      </w:r>
      <w:r>
        <w:rPr>
          <w:i/>
        </w:rPr>
        <w:t xml:space="preserve">. </w:t>
      </w:r>
      <w:r w:rsidRPr="00950C08">
        <w:t>I soci accomandatari hanno i diritti e gli obblighi dei soci della società in nome collettivo</w:t>
      </w:r>
      <w:r>
        <w:t xml:space="preserve"> (2291)</w:t>
      </w:r>
      <w:r w:rsidRPr="00950C08">
        <w:t>.</w:t>
      </w:r>
      <w:r w:rsidRPr="00950C08">
        <w:br/>
        <w:t>L'amministrazione della società può essere conferita soltanto a soci accomandatari.</w:t>
      </w:r>
    </w:p>
    <w:p w:rsidR="00950C08" w:rsidRPr="00950C08" w:rsidRDefault="00950C08" w:rsidP="00950C08">
      <w:pPr>
        <w:pStyle w:val="NormaleWeb"/>
        <w:jc w:val="both"/>
      </w:pPr>
      <w:r>
        <w:rPr>
          <w:b/>
        </w:rPr>
        <w:t xml:space="preserve">Art. 2315 c.c. </w:t>
      </w:r>
      <w:r>
        <w:rPr>
          <w:b/>
          <w:i/>
        </w:rPr>
        <w:t xml:space="preserve">Norme applicabili. </w:t>
      </w:r>
      <w:r>
        <w:t>Alla società in accomandita semplice si applicano le disposizioni relative alla società in nome collettivo, in quanto siano compatibili con le norme seguenti.</w:t>
      </w:r>
    </w:p>
    <w:p w:rsidR="00950C08" w:rsidRPr="00950C08" w:rsidRDefault="00950C08" w:rsidP="00950C08">
      <w:pPr>
        <w:pStyle w:val="NormaleWeb"/>
        <w:rPr>
          <w:b/>
          <w:i/>
        </w:rPr>
      </w:pPr>
      <w:r w:rsidRPr="00950C08">
        <w:rPr>
          <w:b/>
          <w:i/>
        </w:rPr>
        <w:t>Disciplina della s.a.s.: artt. 2313-2324 c.c.</w:t>
      </w:r>
    </w:p>
    <w:p w:rsidR="00950C08" w:rsidRPr="00950C08" w:rsidRDefault="00950C08" w:rsidP="00950C08">
      <w:pPr>
        <w:pStyle w:val="NormaleWeb"/>
        <w:rPr>
          <w:i/>
        </w:rPr>
      </w:pPr>
      <w:r w:rsidRPr="00950C08">
        <w:rPr>
          <w:i/>
        </w:rPr>
        <w:pict>
          <v:rect id="_x0000_i1025" style="width:0;height:0" o:hralign="center" o:hrstd="t" o:hr="t" fillcolor="#a0a0a0" stroked="f"/>
        </w:pict>
      </w:r>
    </w:p>
    <w:p w:rsidR="00950C08" w:rsidRDefault="00680A78" w:rsidP="00950C08">
      <w:pPr>
        <w:pStyle w:val="NormaleWeb"/>
      </w:pPr>
      <w:r>
        <w:t>Variante della traccia: Tizio da gennaio 2012 è amministratore di altra società (costituisce esercizio di attività concorrente per conto altrui l’esercizio delle funzioni di amministratore di una società concorrente)</w:t>
      </w:r>
      <w:r w:rsidR="002D4D6D">
        <w:t>.</w:t>
      </w:r>
    </w:p>
    <w:p w:rsidR="002D4D6D" w:rsidRPr="00950C08" w:rsidRDefault="002D4D6D" w:rsidP="00950C08">
      <w:pPr>
        <w:pStyle w:val="NormaleWeb"/>
      </w:pPr>
      <w:r>
        <w:t xml:space="preserve">Il socio Caio chiede il risarcimento dei danni a Tizio, per i mesi gennaio-novembre 2012, per il mancato guadagno (quantificato sulla base dell’anno precedente), pari ad € 15.000 (la legittimazione ad esperire l’azione di risarcimento spetta alla società, ex art. 2301, </w:t>
      </w:r>
      <w:proofErr w:type="spellStart"/>
      <w:r>
        <w:t>u.c.</w:t>
      </w:r>
      <w:proofErr w:type="spellEnd"/>
      <w:r>
        <w:t>, c.c.).</w:t>
      </w:r>
      <w:bookmarkStart w:id="0" w:name="_GoBack"/>
      <w:bookmarkEnd w:id="0"/>
    </w:p>
    <w:p w:rsidR="00950C08" w:rsidRDefault="00950C08" w:rsidP="00950C08">
      <w:pPr>
        <w:pStyle w:val="NormaleWeb"/>
      </w:pPr>
    </w:p>
    <w:p w:rsidR="00950C08" w:rsidRPr="00950C08" w:rsidRDefault="00950C08">
      <w:pPr>
        <w:rPr>
          <w:rFonts w:ascii="Times New Roman" w:hAnsi="Times New Roman" w:cs="Times New Roman"/>
        </w:rPr>
      </w:pPr>
    </w:p>
    <w:sectPr w:rsidR="00950C08" w:rsidRPr="00950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textFit" w:percent="1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B"/>
    <w:rsid w:val="0027046B"/>
    <w:rsid w:val="002D4D6D"/>
    <w:rsid w:val="004A2246"/>
    <w:rsid w:val="00680A78"/>
    <w:rsid w:val="009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2012-11-29T11:05:00Z</dcterms:created>
  <dcterms:modified xsi:type="dcterms:W3CDTF">2012-11-29T11:22:00Z</dcterms:modified>
</cp:coreProperties>
</file>