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FRENCH LANGUAGE</w:t>
      </w:r>
    </w:p>
    <w:p w:rsidR="00330E9C" w:rsidRDefault="00330E9C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ITALIANO</w:t>
      </w: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Obiettivi Formativi</w:t>
      </w:r>
    </w:p>
    <w:p w:rsidR="00330E9C" w:rsidRDefault="00DC13A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Portare lo studente a una conoscenza della lingua francese pari al livello A2 del Quadro Comune Europeo di Riferimento.</w:t>
      </w:r>
    </w:p>
    <w:p w:rsidR="00330E9C" w:rsidRDefault="00330E9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Prerequisiti</w:t>
      </w:r>
    </w:p>
    <w:p w:rsidR="00330E9C" w:rsidRDefault="00DC13A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conoscenza della lingua non è un prerequisito per l’accesso al corso.</w:t>
      </w:r>
    </w:p>
    <w:p w:rsidR="00330E9C" w:rsidRDefault="00330E9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Programma del corso</w:t>
      </w:r>
    </w:p>
    <w:p w:rsidR="00330E9C" w:rsidRDefault="00DC13AB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</w:rPr>
      </w:pPr>
      <w:r>
        <w:rPr>
          <w:rFonts w:ascii="Arial" w:hAnsi="Arial" w:cs="Arial"/>
          <w:iCs/>
          <w:color w:val="000000"/>
          <w:sz w:val="18"/>
        </w:rPr>
        <w:t>Approccio alla lingua francese in un contesto professionale.</w:t>
      </w:r>
    </w:p>
    <w:p w:rsidR="00330E9C" w:rsidRDefault="00DC13AB">
      <w:pPr>
        <w:pStyle w:val="Standard"/>
        <w:tabs>
          <w:tab w:val="left" w:pos="2340"/>
        </w:tabs>
        <w:spacing w:before="60" w:after="60"/>
        <w:jc w:val="both"/>
      </w:pPr>
      <w:r>
        <w:rPr>
          <w:rFonts w:ascii="Arial" w:hAnsi="Arial" w:cs="Arial"/>
          <w:iCs/>
          <w:color w:val="000000"/>
          <w:sz w:val="18"/>
        </w:rPr>
        <w:t xml:space="preserve">Elementi grammaticali richiesti al livello A2 del </w:t>
      </w:r>
      <w:r>
        <w:rPr>
          <w:rFonts w:ascii="Arial" w:hAnsi="Arial" w:cs="Arial"/>
          <w:sz w:val="18"/>
          <w:szCs w:val="18"/>
        </w:rPr>
        <w:t>Quadro Comune Europeo di Riferimento</w:t>
      </w:r>
      <w:r>
        <w:rPr>
          <w:rFonts w:ascii="Arial" w:hAnsi="Arial" w:cs="Arial"/>
          <w:iCs/>
          <w:color w:val="000000"/>
          <w:sz w:val="18"/>
        </w:rPr>
        <w:t>.</w:t>
      </w:r>
    </w:p>
    <w:p w:rsidR="00330E9C" w:rsidRDefault="00DC13AB">
      <w:pPr>
        <w:pStyle w:val="Standard"/>
        <w:tabs>
          <w:tab w:val="left" w:pos="2340"/>
        </w:tabs>
        <w:spacing w:before="60" w:after="60"/>
        <w:jc w:val="both"/>
      </w:pPr>
      <w:r>
        <w:rPr>
          <w:rFonts w:ascii="Arial" w:hAnsi="Arial" w:cs="Arial"/>
          <w:i/>
          <w:iCs/>
          <w:color w:val="000000"/>
          <w:sz w:val="18"/>
        </w:rPr>
        <w:t xml:space="preserve">Repères culturels </w:t>
      </w:r>
      <w:r>
        <w:rPr>
          <w:rFonts w:ascii="Arial" w:hAnsi="Arial" w:cs="Arial"/>
          <w:iCs/>
          <w:color w:val="000000"/>
          <w:sz w:val="18"/>
        </w:rPr>
        <w:t>per scoprire la cultura francofona e i codici comportamentali.</w:t>
      </w:r>
    </w:p>
    <w:p w:rsidR="00330E9C" w:rsidRDefault="00DC13AB">
      <w:pPr>
        <w:pStyle w:val="Standard"/>
        <w:tabs>
          <w:tab w:val="left" w:pos="2340"/>
        </w:tabs>
        <w:spacing w:before="60" w:after="60"/>
        <w:jc w:val="both"/>
      </w:pPr>
      <w:r>
        <w:rPr>
          <w:rFonts w:ascii="Arial" w:hAnsi="Arial" w:cs="Arial"/>
          <w:i/>
          <w:iCs/>
          <w:color w:val="000000"/>
          <w:sz w:val="18"/>
        </w:rPr>
        <w:t>Repères professionnels</w:t>
      </w:r>
      <w:r>
        <w:rPr>
          <w:rFonts w:ascii="Arial" w:hAnsi="Arial" w:cs="Arial"/>
          <w:iCs/>
          <w:color w:val="000000"/>
          <w:sz w:val="18"/>
        </w:rPr>
        <w:t xml:space="preserve"> per approcciare i documenti e i codici lavorativi.</w:t>
      </w:r>
    </w:p>
    <w:p w:rsidR="00330E9C" w:rsidRDefault="00330E9C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Metodo didattico</w:t>
      </w:r>
    </w:p>
    <w:p w:rsidR="00330E9C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</w:rPr>
      </w:pPr>
      <w:r>
        <w:rPr>
          <w:rFonts w:ascii="Arial" w:hAnsi="Arial" w:cs="Arial"/>
          <w:iCs/>
          <w:color w:val="000000"/>
          <w:sz w:val="18"/>
        </w:rPr>
        <w:t>Lezioni svolte interamente in francese.</w:t>
      </w:r>
    </w:p>
    <w:p w:rsidR="00330E9C" w:rsidRDefault="00DC13AB">
      <w:pPr>
        <w:pStyle w:val="Standard"/>
        <w:jc w:val="both"/>
      </w:pPr>
      <w:r>
        <w:rPr>
          <w:rFonts w:ascii="Arial" w:hAnsi="Arial" w:cs="Arial"/>
          <w:iCs/>
          <w:color w:val="000000"/>
          <w:sz w:val="18"/>
        </w:rPr>
        <w:t xml:space="preserve">Esercitazione delle abilità linguistiche di </w:t>
      </w:r>
      <w:r>
        <w:rPr>
          <w:rFonts w:ascii="Arial" w:hAnsi="Arial" w:cs="Arial"/>
          <w:i/>
          <w:iCs/>
          <w:color w:val="000000"/>
          <w:sz w:val="18"/>
        </w:rPr>
        <w:t>lecture</w:t>
      </w:r>
      <w:r>
        <w:rPr>
          <w:rFonts w:ascii="Arial" w:hAnsi="Arial" w:cs="Arial"/>
          <w:iCs/>
          <w:color w:val="000000"/>
          <w:sz w:val="18"/>
        </w:rPr>
        <w:t xml:space="preserve"> e </w:t>
      </w:r>
      <w:r>
        <w:rPr>
          <w:rFonts w:ascii="Arial" w:hAnsi="Arial" w:cs="Arial"/>
          <w:i/>
          <w:iCs/>
          <w:color w:val="000000"/>
          <w:sz w:val="18"/>
        </w:rPr>
        <w:t>compréhension</w:t>
      </w:r>
      <w:r>
        <w:rPr>
          <w:rFonts w:ascii="Arial" w:hAnsi="Arial" w:cs="Arial"/>
          <w:iCs/>
          <w:color w:val="000000"/>
          <w:sz w:val="18"/>
        </w:rPr>
        <w:t>.</w:t>
      </w:r>
    </w:p>
    <w:p w:rsidR="00330E9C" w:rsidRDefault="00DC13AB">
      <w:pPr>
        <w:pStyle w:val="Standard"/>
        <w:jc w:val="both"/>
      </w:pPr>
      <w:r>
        <w:rPr>
          <w:rFonts w:ascii="Arial" w:hAnsi="Arial" w:cs="Arial"/>
          <w:iCs/>
          <w:color w:val="000000"/>
          <w:sz w:val="18"/>
        </w:rPr>
        <w:t>Potenziamento grammaticale e arricchimento lessicale.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</w:rPr>
      </w:pPr>
      <w:r>
        <w:rPr>
          <w:rFonts w:ascii="Arial" w:hAnsi="Arial" w:cs="Arial"/>
          <w:b/>
          <w:iCs/>
          <w:color w:val="000000"/>
          <w:sz w:val="18"/>
        </w:rPr>
        <w:t>Modalità di verifica dell’apprendimento</w:t>
      </w:r>
    </w:p>
    <w:p w:rsidR="00330E9C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</w:rPr>
      </w:pPr>
      <w:r>
        <w:rPr>
          <w:rFonts w:ascii="Arial" w:hAnsi="Arial" w:cs="Arial"/>
          <w:iCs/>
          <w:color w:val="000000"/>
          <w:sz w:val="18"/>
        </w:rPr>
        <w:t>Esame finale scritto.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b/>
          <w:color w:val="000000"/>
          <w:sz w:val="18"/>
        </w:rPr>
        <w:t>Testi di riferimento</w:t>
      </w:r>
    </w:p>
    <w:p w:rsidR="00DC13AB" w:rsidRPr="0014010B" w:rsidRDefault="00DC13AB" w:rsidP="00DC13AB">
      <w:pPr>
        <w:pStyle w:val="Standard"/>
        <w:rPr>
          <w:rFonts w:ascii="Arial" w:hAnsi="Arial" w:cs="Arial"/>
          <w:bCs/>
          <w:color w:val="000000"/>
          <w:sz w:val="18"/>
        </w:rPr>
      </w:pPr>
      <w:r w:rsidRPr="0014010B">
        <w:rPr>
          <w:rFonts w:ascii="Arial" w:hAnsi="Arial" w:cs="Arial"/>
          <w:bCs/>
          <w:color w:val="000000"/>
          <w:sz w:val="18"/>
        </w:rPr>
        <w:t>OBJECTIF EXPRESS 1 NOUVELLE EDITION</w:t>
      </w:r>
    </w:p>
    <w:p w:rsidR="00DC13AB" w:rsidRPr="00DC13AB" w:rsidRDefault="00DC13AB" w:rsidP="00DC13AB">
      <w:pPr>
        <w:pStyle w:val="Standard"/>
        <w:rPr>
          <w:rFonts w:ascii="Arial" w:hAnsi="Arial" w:cs="Arial"/>
          <w:bCs/>
          <w:color w:val="000000"/>
          <w:sz w:val="18"/>
          <w:lang w:val="en-GB"/>
        </w:rPr>
      </w:pPr>
      <w:r w:rsidRPr="00DC13AB">
        <w:rPr>
          <w:rFonts w:ascii="Arial" w:hAnsi="Arial" w:cs="Arial"/>
          <w:bCs/>
          <w:color w:val="000000"/>
          <w:sz w:val="18"/>
          <w:lang w:val="en-GB"/>
        </w:rPr>
        <w:t>+ CAHIER D’ACTIVITES</w:t>
      </w:r>
    </w:p>
    <w:p w:rsidR="00330E9C" w:rsidRPr="00CA4C62" w:rsidRDefault="00330E9C">
      <w:pPr>
        <w:pStyle w:val="Standard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330E9C" w:rsidRPr="00CA4C62" w:rsidRDefault="00330E9C">
      <w:pPr>
        <w:pStyle w:val="Standard"/>
        <w:pBdr>
          <w:top w:val="single" w:sz="4" w:space="1" w:color="0000FF"/>
        </w:pBdr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330E9C" w:rsidRDefault="00DC13AB">
      <w:pPr>
        <w:pStyle w:val="Standard"/>
        <w:pBdr>
          <w:top w:val="single" w:sz="4" w:space="1" w:color="0000FF"/>
        </w:pBd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INGLESE</w:t>
      </w:r>
    </w:p>
    <w:p w:rsidR="00330E9C" w:rsidRDefault="00DC13AB">
      <w:pPr>
        <w:pStyle w:val="Standard"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Training Objectives</w:t>
      </w:r>
    </w:p>
    <w:p w:rsidR="00330E9C" w:rsidRDefault="00DC13AB">
      <w:pPr>
        <w:pStyle w:val="Standard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Students will achieve a level of French equivalent to A2 on the Common European Framework of Reference.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  <w:szCs w:val="18"/>
          <w:lang w:val="en-GB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  <w:lang w:val="en-GB"/>
        </w:rPr>
      </w:pPr>
      <w:r>
        <w:rPr>
          <w:rFonts w:ascii="Arial" w:hAnsi="Arial" w:cs="Arial"/>
          <w:b/>
          <w:iCs/>
          <w:color w:val="000000"/>
          <w:sz w:val="18"/>
          <w:lang w:val="en-GB"/>
        </w:rPr>
        <w:t>Prerequisites</w:t>
      </w:r>
    </w:p>
    <w:p w:rsidR="00330E9C" w:rsidRDefault="00DC13AB">
      <w:pPr>
        <w:pStyle w:val="Standard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Students do not need to have any prior knowledge of French for the course..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  <w:szCs w:val="18"/>
          <w:lang w:val="en-GB"/>
        </w:rPr>
      </w:pPr>
    </w:p>
    <w:p w:rsidR="00330E9C" w:rsidRPr="0014010B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</w:rPr>
      </w:pPr>
      <w:r w:rsidRPr="0014010B">
        <w:rPr>
          <w:rFonts w:ascii="Arial" w:hAnsi="Arial" w:cs="Arial"/>
          <w:b/>
          <w:iCs/>
          <w:color w:val="000000"/>
          <w:sz w:val="18"/>
        </w:rPr>
        <w:t>Course Programme</w:t>
      </w:r>
    </w:p>
    <w:p w:rsidR="0014010B" w:rsidRDefault="00DC13AB" w:rsidP="00DC13AB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</w:rPr>
      </w:pPr>
      <w:r>
        <w:rPr>
          <w:rFonts w:ascii="Arial" w:hAnsi="Arial" w:cs="Arial"/>
          <w:iCs/>
          <w:color w:val="000000"/>
          <w:sz w:val="18"/>
        </w:rPr>
        <w:t>Appro</w:t>
      </w:r>
      <w:r w:rsidR="0014010B">
        <w:rPr>
          <w:rFonts w:ascii="Arial" w:hAnsi="Arial" w:cs="Arial"/>
          <w:iCs/>
          <w:color w:val="000000"/>
          <w:sz w:val="18"/>
        </w:rPr>
        <w:t>ach to the French language in a professional context.</w:t>
      </w:r>
    </w:p>
    <w:p w:rsidR="0014010B" w:rsidRDefault="0014010B" w:rsidP="00DC13AB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  <w:lang w:val="en-GB"/>
        </w:rPr>
      </w:pPr>
      <w:r w:rsidRPr="0014010B">
        <w:rPr>
          <w:rFonts w:ascii="Arial" w:hAnsi="Arial" w:cs="Arial"/>
          <w:iCs/>
          <w:color w:val="000000"/>
          <w:sz w:val="18"/>
          <w:lang w:val="en-GB"/>
        </w:rPr>
        <w:t xml:space="preserve">Grammatical structures required at level </w:t>
      </w:r>
      <w:r w:rsidR="00DC13AB" w:rsidRPr="0014010B">
        <w:rPr>
          <w:rFonts w:ascii="Arial" w:hAnsi="Arial" w:cs="Arial"/>
          <w:iCs/>
          <w:color w:val="000000"/>
          <w:sz w:val="18"/>
          <w:lang w:val="en-GB"/>
        </w:rPr>
        <w:t xml:space="preserve">A2 </w:t>
      </w:r>
      <w:r w:rsidRPr="0014010B">
        <w:rPr>
          <w:rFonts w:ascii="Arial" w:hAnsi="Arial" w:cs="Arial"/>
          <w:iCs/>
          <w:color w:val="000000"/>
          <w:sz w:val="18"/>
          <w:lang w:val="en-GB"/>
        </w:rPr>
        <w:t>of the Common European Framework of Re</w:t>
      </w:r>
      <w:r>
        <w:rPr>
          <w:rFonts w:ascii="Arial" w:hAnsi="Arial" w:cs="Arial"/>
          <w:iCs/>
          <w:color w:val="000000"/>
          <w:sz w:val="18"/>
          <w:lang w:val="en-GB"/>
        </w:rPr>
        <w:t>ference</w:t>
      </w:r>
    </w:p>
    <w:p w:rsidR="00DC13AB" w:rsidRPr="00DC13AB" w:rsidRDefault="00DC13AB" w:rsidP="00DC13AB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  <w:lang w:val="en-GB"/>
        </w:rPr>
      </w:pPr>
      <w:r w:rsidRPr="00DC13AB">
        <w:rPr>
          <w:rFonts w:ascii="Arial" w:hAnsi="Arial" w:cs="Arial"/>
          <w:i/>
          <w:iCs/>
          <w:color w:val="000000"/>
          <w:sz w:val="18"/>
          <w:lang w:val="en-GB"/>
        </w:rPr>
        <w:t xml:space="preserve">Repères culturels 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to discover Francophone culture and </w:t>
      </w:r>
      <w:r>
        <w:rPr>
          <w:rFonts w:ascii="Arial" w:hAnsi="Arial" w:cs="Arial"/>
          <w:iCs/>
          <w:color w:val="000000"/>
          <w:sz w:val="18"/>
          <w:lang w:val="en-GB"/>
        </w:rPr>
        <w:t xml:space="preserve">codes of 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>behaviour</w:t>
      </w:r>
    </w:p>
    <w:p w:rsidR="00DC13AB" w:rsidRPr="00DC13AB" w:rsidRDefault="00DC13AB" w:rsidP="00DC13AB">
      <w:pPr>
        <w:pStyle w:val="Standard"/>
        <w:tabs>
          <w:tab w:val="left" w:pos="2340"/>
        </w:tabs>
        <w:spacing w:before="60" w:after="60"/>
        <w:jc w:val="both"/>
        <w:rPr>
          <w:rFonts w:ascii="Arial" w:hAnsi="Arial" w:cs="Arial"/>
          <w:iCs/>
          <w:color w:val="000000"/>
          <w:sz w:val="18"/>
          <w:lang w:val="en-GB"/>
        </w:rPr>
      </w:pPr>
      <w:r w:rsidRPr="00DC13AB">
        <w:rPr>
          <w:rFonts w:ascii="Arial" w:hAnsi="Arial" w:cs="Arial"/>
          <w:i/>
          <w:iCs/>
          <w:color w:val="000000"/>
          <w:sz w:val="18"/>
          <w:lang w:val="en-GB"/>
        </w:rPr>
        <w:t>Repères professionnels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 to </w:t>
      </w:r>
      <w:r w:rsidR="0014010B">
        <w:rPr>
          <w:rFonts w:ascii="Arial" w:hAnsi="Arial" w:cs="Arial"/>
          <w:iCs/>
          <w:color w:val="000000"/>
          <w:sz w:val="18"/>
          <w:lang w:val="en-GB"/>
        </w:rPr>
        <w:t>approach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 professional </w:t>
      </w:r>
      <w:r>
        <w:rPr>
          <w:rFonts w:ascii="Arial" w:hAnsi="Arial" w:cs="Arial"/>
          <w:iCs/>
          <w:color w:val="000000"/>
          <w:sz w:val="18"/>
          <w:lang w:val="en-GB"/>
        </w:rPr>
        <w:t>codes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 and documents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  <w:szCs w:val="18"/>
          <w:lang w:val="en-GB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  <w:lang w:val="en-GB"/>
        </w:rPr>
      </w:pPr>
      <w:r>
        <w:rPr>
          <w:rFonts w:ascii="Arial" w:hAnsi="Arial" w:cs="Arial"/>
          <w:b/>
          <w:iCs/>
          <w:color w:val="000000"/>
          <w:sz w:val="18"/>
          <w:lang w:val="en-GB"/>
        </w:rPr>
        <w:t>Didactic Methods</w:t>
      </w:r>
    </w:p>
    <w:p w:rsidR="00DC13AB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  <w:lang w:val="en-GB"/>
        </w:rPr>
      </w:pPr>
      <w:r>
        <w:rPr>
          <w:rFonts w:ascii="Arial" w:hAnsi="Arial" w:cs="Arial"/>
          <w:iCs/>
          <w:color w:val="000000"/>
          <w:sz w:val="18"/>
          <w:lang w:val="en-GB"/>
        </w:rPr>
        <w:t>Lessons will be held entirely in French</w:t>
      </w:r>
    </w:p>
    <w:p w:rsidR="00DC13AB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  <w:lang w:val="en-GB"/>
        </w:rPr>
      </w:pPr>
      <w:r>
        <w:rPr>
          <w:rFonts w:ascii="Arial" w:hAnsi="Arial" w:cs="Arial"/>
          <w:iCs/>
          <w:color w:val="000000"/>
          <w:sz w:val="18"/>
          <w:lang w:val="en-GB"/>
        </w:rPr>
        <w:t xml:space="preserve">Practice of linguistic skills of </w:t>
      </w:r>
      <w:r w:rsidRPr="00DC13AB">
        <w:rPr>
          <w:rFonts w:ascii="Arial" w:hAnsi="Arial" w:cs="Arial"/>
          <w:i/>
          <w:iCs/>
          <w:color w:val="000000"/>
          <w:sz w:val="18"/>
          <w:lang w:val="en-GB"/>
        </w:rPr>
        <w:t>lecture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 </w:t>
      </w:r>
      <w:r>
        <w:rPr>
          <w:rFonts w:ascii="Arial" w:hAnsi="Arial" w:cs="Arial"/>
          <w:iCs/>
          <w:color w:val="000000"/>
          <w:sz w:val="18"/>
          <w:lang w:val="en-GB"/>
        </w:rPr>
        <w:t>and</w:t>
      </w:r>
      <w:r w:rsidRPr="00DC13AB">
        <w:rPr>
          <w:rFonts w:ascii="Arial" w:hAnsi="Arial" w:cs="Arial"/>
          <w:iCs/>
          <w:color w:val="000000"/>
          <w:sz w:val="18"/>
          <w:lang w:val="en-GB"/>
        </w:rPr>
        <w:t xml:space="preserve"> </w:t>
      </w:r>
      <w:r w:rsidRPr="00DC13AB">
        <w:rPr>
          <w:rFonts w:ascii="Arial" w:hAnsi="Arial" w:cs="Arial"/>
          <w:i/>
          <w:iCs/>
          <w:color w:val="000000"/>
          <w:sz w:val="18"/>
          <w:lang w:val="en-GB"/>
        </w:rPr>
        <w:t>compréhension</w:t>
      </w:r>
      <w:r>
        <w:rPr>
          <w:rFonts w:ascii="Arial" w:hAnsi="Arial" w:cs="Arial"/>
          <w:iCs/>
          <w:color w:val="000000"/>
          <w:sz w:val="18"/>
          <w:lang w:val="en-GB"/>
        </w:rPr>
        <w:t xml:space="preserve"> </w:t>
      </w:r>
    </w:p>
    <w:p w:rsidR="00DC13AB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  <w:lang w:val="en-GB"/>
        </w:rPr>
      </w:pPr>
      <w:r>
        <w:rPr>
          <w:rFonts w:ascii="Arial" w:hAnsi="Arial" w:cs="Arial"/>
          <w:iCs/>
          <w:color w:val="000000"/>
          <w:sz w:val="18"/>
          <w:lang w:val="en-GB"/>
        </w:rPr>
        <w:t>Strengthening of grammatical awaremess and vocabulary building</w:t>
      </w:r>
    </w:p>
    <w:p w:rsidR="00330E9C" w:rsidRDefault="00330E9C">
      <w:pPr>
        <w:pStyle w:val="Standard"/>
        <w:jc w:val="both"/>
        <w:rPr>
          <w:rFonts w:ascii="Arial" w:hAnsi="Arial" w:cs="Arial"/>
          <w:iCs/>
          <w:color w:val="000000"/>
          <w:sz w:val="18"/>
          <w:lang w:val="en-GB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  <w:lang w:val="en-GB"/>
        </w:rPr>
      </w:pPr>
      <w:r>
        <w:rPr>
          <w:rFonts w:ascii="Arial" w:hAnsi="Arial" w:cs="Arial"/>
          <w:b/>
          <w:iCs/>
          <w:color w:val="000000"/>
          <w:sz w:val="18"/>
          <w:lang w:val="en-GB"/>
        </w:rPr>
        <w:t>Learning Assessment Procedures</w:t>
      </w:r>
    </w:p>
    <w:p w:rsidR="00DC13AB" w:rsidRDefault="00DC13AB">
      <w:pPr>
        <w:pStyle w:val="Standard"/>
        <w:jc w:val="both"/>
        <w:rPr>
          <w:rFonts w:ascii="Arial" w:hAnsi="Arial" w:cs="Arial"/>
          <w:iCs/>
          <w:color w:val="000000"/>
          <w:sz w:val="18"/>
          <w:lang w:val="en-GB"/>
        </w:rPr>
      </w:pPr>
      <w:r>
        <w:rPr>
          <w:rFonts w:ascii="Arial" w:hAnsi="Arial" w:cs="Arial"/>
          <w:iCs/>
          <w:color w:val="000000"/>
          <w:sz w:val="18"/>
          <w:lang w:val="en-GB"/>
        </w:rPr>
        <w:t xml:space="preserve">Final written exam </w:t>
      </w:r>
    </w:p>
    <w:p w:rsidR="00DC13AB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  <w:lang w:val="en-GB"/>
        </w:rPr>
      </w:pPr>
    </w:p>
    <w:p w:rsidR="00330E9C" w:rsidRDefault="00DC13AB">
      <w:pPr>
        <w:pStyle w:val="Standard"/>
        <w:jc w:val="both"/>
        <w:rPr>
          <w:rFonts w:ascii="Arial" w:hAnsi="Arial" w:cs="Arial"/>
          <w:b/>
          <w:iCs/>
          <w:color w:val="000000"/>
          <w:sz w:val="18"/>
          <w:lang w:val="en-GB"/>
        </w:rPr>
      </w:pPr>
      <w:r>
        <w:rPr>
          <w:rFonts w:ascii="Arial" w:hAnsi="Arial" w:cs="Arial"/>
          <w:b/>
          <w:iCs/>
          <w:color w:val="000000"/>
          <w:sz w:val="18"/>
          <w:lang w:val="en-GB"/>
        </w:rPr>
        <w:t>Reference Texts</w:t>
      </w:r>
    </w:p>
    <w:p w:rsidR="00DC13AB" w:rsidRPr="00DC13AB" w:rsidRDefault="00DC13AB" w:rsidP="00DC13AB">
      <w:pPr>
        <w:pStyle w:val="Standard"/>
        <w:rPr>
          <w:rFonts w:ascii="Arial" w:hAnsi="Arial" w:cs="Arial"/>
          <w:bCs/>
          <w:color w:val="000000"/>
          <w:sz w:val="18"/>
          <w:lang w:val="en-GB"/>
        </w:rPr>
      </w:pPr>
      <w:r w:rsidRPr="00DC13AB">
        <w:rPr>
          <w:rFonts w:ascii="Arial" w:hAnsi="Arial" w:cs="Arial"/>
          <w:bCs/>
          <w:color w:val="000000"/>
          <w:sz w:val="18"/>
          <w:lang w:val="en-GB"/>
        </w:rPr>
        <w:t>OBJECTIF EXPRESS 1 NOUVELLE EDITION</w:t>
      </w:r>
    </w:p>
    <w:p w:rsidR="00DC13AB" w:rsidRPr="00DC13AB" w:rsidRDefault="00DC13AB" w:rsidP="00DC13AB">
      <w:pPr>
        <w:pStyle w:val="Standard"/>
        <w:rPr>
          <w:rFonts w:ascii="Arial" w:hAnsi="Arial" w:cs="Arial"/>
          <w:bCs/>
          <w:color w:val="000000"/>
          <w:sz w:val="18"/>
          <w:lang w:val="en-GB"/>
        </w:rPr>
      </w:pPr>
      <w:r w:rsidRPr="00DC13AB">
        <w:rPr>
          <w:rFonts w:ascii="Arial" w:hAnsi="Arial" w:cs="Arial"/>
          <w:bCs/>
          <w:color w:val="000000"/>
          <w:sz w:val="18"/>
          <w:lang w:val="en-GB"/>
        </w:rPr>
        <w:t>+ CAHIER D’ACTIVITES</w:t>
      </w:r>
    </w:p>
    <w:p w:rsidR="00330E9C" w:rsidRDefault="00330E9C" w:rsidP="00DC13AB">
      <w:pPr>
        <w:pStyle w:val="Standard"/>
        <w:jc w:val="both"/>
        <w:rPr>
          <w:rFonts w:ascii="Arial" w:hAnsi="Arial" w:cs="Arial"/>
          <w:sz w:val="18"/>
          <w:szCs w:val="18"/>
          <w:lang w:val="en-GB"/>
        </w:rPr>
      </w:pPr>
    </w:p>
    <w:sectPr w:rsidR="00330E9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52" w:rsidRDefault="003A1E52">
      <w:pPr>
        <w:rPr>
          <w:rFonts w:hint="eastAsia"/>
        </w:rPr>
      </w:pPr>
      <w:r>
        <w:separator/>
      </w:r>
    </w:p>
  </w:endnote>
  <w:endnote w:type="continuationSeparator" w:id="0">
    <w:p w:rsidR="003A1E52" w:rsidRDefault="003A1E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52" w:rsidRDefault="003A1E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1E52" w:rsidRDefault="003A1E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9C"/>
    <w:rsid w:val="0014010B"/>
    <w:rsid w:val="00330E9C"/>
    <w:rsid w:val="003A1E52"/>
    <w:rsid w:val="00AE0282"/>
    <w:rsid w:val="00C03205"/>
    <w:rsid w:val="00CA4C62"/>
    <w:rsid w:val="00D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uthors">
    <w:name w:val="authors"/>
    <w:basedOn w:val="Standard"/>
    <w:pPr>
      <w:spacing w:before="280" w:after="280"/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firsttoreviewprompt">
    <w:name w:val="firsttoreviewprompt"/>
    <w:basedOn w:val="Standard"/>
    <w:pPr>
      <w:spacing w:before="280" w:after="28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Titolo1Carattere">
    <w:name w:val="Titolo 1 Carattere"/>
    <w:rPr>
      <w:b/>
      <w:bCs/>
      <w:kern w:val="3"/>
      <w:sz w:val="48"/>
      <w:szCs w:val="48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Sottotitolo1">
    <w:name w:val="Sottotitol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uthors">
    <w:name w:val="authors"/>
    <w:basedOn w:val="Standard"/>
    <w:pPr>
      <w:spacing w:before="280" w:after="280"/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firsttoreviewprompt">
    <w:name w:val="firsttoreviewprompt"/>
    <w:basedOn w:val="Standard"/>
    <w:pPr>
      <w:spacing w:before="280" w:after="28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Titolo1Carattere">
    <w:name w:val="Titolo 1 Carattere"/>
    <w:rPr>
      <w:b/>
      <w:bCs/>
      <w:kern w:val="3"/>
      <w:sz w:val="48"/>
      <w:szCs w:val="48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Sottotitolo1">
    <w:name w:val="Sottotitol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Obiettivi Formativi</vt:lpstr>
    </vt:vector>
  </TitlesOfParts>
  <Company>user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Obiettivi Formativi</dc:title>
  <dc:creator>Vera</dc:creator>
  <cp:lastModifiedBy>user</cp:lastModifiedBy>
  <cp:revision>2</cp:revision>
  <dcterms:created xsi:type="dcterms:W3CDTF">2018-11-27T07:39:00Z</dcterms:created>
  <dcterms:modified xsi:type="dcterms:W3CDTF">2018-11-27T07:39:00Z</dcterms:modified>
</cp:coreProperties>
</file>