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F1D40" w14:textId="77777777" w:rsidR="00AB1F88" w:rsidRDefault="00AB1F88" w:rsidP="00AB1F88">
      <w:r>
        <w:t>Consiglio dei Ministri n.79</w:t>
      </w:r>
    </w:p>
    <w:p w14:paraId="39D2040E" w14:textId="77777777" w:rsidR="00AB1F88" w:rsidRDefault="00AB1F88" w:rsidP="00AB1F88"/>
    <w:p w14:paraId="48F264D4" w14:textId="77777777" w:rsidR="00AB1F88" w:rsidRDefault="00AB1F88" w:rsidP="00AB1F88">
      <w:r>
        <w:t>Documenti correlati</w:t>
      </w:r>
    </w:p>
    <w:p w14:paraId="1612E765" w14:textId="77777777" w:rsidR="00AB1F88" w:rsidRDefault="00AB1F88" w:rsidP="00AB1F88"/>
    <w:p w14:paraId="6E43C104" w14:textId="77777777" w:rsidR="00AB1F88" w:rsidRDefault="00AB1F88" w:rsidP="00AB1F88">
      <w:r>
        <w:t>Testo completo da stampare</w:t>
      </w:r>
    </w:p>
    <w:p w14:paraId="3850A08D" w14:textId="77777777" w:rsidR="00AB1F88" w:rsidRDefault="00AB1F88" w:rsidP="00AB1F88">
      <w:r>
        <w:t>4 Settembre 2015</w:t>
      </w:r>
    </w:p>
    <w:p w14:paraId="082C22DC" w14:textId="77777777" w:rsidR="00AB1F88" w:rsidRDefault="00AB1F88" w:rsidP="00AB1F88"/>
    <w:p w14:paraId="2041F909" w14:textId="77777777" w:rsidR="00AB1F88" w:rsidRDefault="00AB1F88" w:rsidP="00AB1F88">
      <w:r>
        <w:t xml:space="preserve">Il </w:t>
      </w:r>
      <w:proofErr w:type="gramStart"/>
      <w:r>
        <w:t>Consiglio dei ministri</w:t>
      </w:r>
      <w:proofErr w:type="gramEnd"/>
      <w:r>
        <w:t xml:space="preserve"> si è riunito oggi, venerdì 4 settembre 2015, alle ore 11.35 a Palazzo Chigi, sotto la presidenza del Presidente del Consiglio dei ministri Matteo </w:t>
      </w:r>
      <w:proofErr w:type="spellStart"/>
      <w:r>
        <w:t>Renzi</w:t>
      </w:r>
      <w:proofErr w:type="spellEnd"/>
      <w:r>
        <w:t xml:space="preserve">. </w:t>
      </w:r>
      <w:proofErr w:type="gramStart"/>
      <w:r>
        <w:t>Segretario il Sottosegretario alla Presidenza del Consiglio dei ministri Claudio De Vincenti.</w:t>
      </w:r>
      <w:proofErr w:type="gramEnd"/>
    </w:p>
    <w:p w14:paraId="1DFBA111" w14:textId="77777777" w:rsidR="00AB1F88" w:rsidRDefault="00AB1F88" w:rsidP="00AB1F88">
      <w:r>
        <w:t>*****</w:t>
      </w:r>
    </w:p>
    <w:p w14:paraId="595ED800" w14:textId="77777777" w:rsidR="00AB1F88" w:rsidRDefault="00AB1F88" w:rsidP="00AB1F88">
      <w:r>
        <w:t xml:space="preserve">ATTUAZIONE DEL PROGRAMMA DI GOVERNO </w:t>
      </w:r>
    </w:p>
    <w:p w14:paraId="26915523" w14:textId="77777777" w:rsidR="00AB1F88" w:rsidRDefault="00AB1F88" w:rsidP="00AB1F88">
      <w:r>
        <w:t xml:space="preserve">In apertura del </w:t>
      </w:r>
      <w:proofErr w:type="gramStart"/>
      <w:r>
        <w:t>Consiglio dei ministri</w:t>
      </w:r>
      <w:proofErr w:type="gramEnd"/>
      <w:r>
        <w:t>, il Ministro per le riforme costituzionali e i rapporti con il Parlamento Maria Elena Boschi, ha comunicato che dal Consiglio dei ministri del 27 agosto il Governo ha dato attuazione a 7 ulteriori provvedimenti e che lo stock Monti - Letta si è ridotto a 261.</w:t>
      </w:r>
    </w:p>
    <w:p w14:paraId="307BF117" w14:textId="77777777" w:rsidR="00AB1F88" w:rsidRDefault="00AB1F88" w:rsidP="00AB1F88"/>
    <w:p w14:paraId="1DDCBCE0" w14:textId="77777777" w:rsidR="00AB1F88" w:rsidRDefault="00AB1F88" w:rsidP="00AB1F88">
      <w:r>
        <w:t xml:space="preserve">Il tasso di attuazione delle riforme </w:t>
      </w:r>
      <w:proofErr w:type="gramStart"/>
      <w:r>
        <w:t>del</w:t>
      </w:r>
      <w:proofErr w:type="gramEnd"/>
      <w:r>
        <w:t xml:space="preserve"> Governo in carica è al 68,2%.</w:t>
      </w:r>
    </w:p>
    <w:p w14:paraId="384695B9" w14:textId="77777777" w:rsidR="00AB1F88" w:rsidRDefault="00AB1F88" w:rsidP="00AB1F88"/>
    <w:p w14:paraId="06EAA477" w14:textId="77777777" w:rsidR="00AB1F88" w:rsidRDefault="00AB1F88" w:rsidP="00AB1F88">
      <w:r>
        <w:t xml:space="preserve">Sul sito dell’Ufficio per il programma di Governo sono disponibili gli elenchi aggiornati </w:t>
      </w:r>
      <w:proofErr w:type="gramStart"/>
      <w:r>
        <w:t xml:space="preserve">al </w:t>
      </w:r>
      <w:proofErr w:type="gramEnd"/>
      <w:r>
        <w:t>1 settembre dei provvedimenti adottati e i link a quelli pubblicati.</w:t>
      </w:r>
    </w:p>
    <w:p w14:paraId="72B41CEE" w14:textId="77777777" w:rsidR="00AB1F88" w:rsidRDefault="00AB1F88" w:rsidP="00AB1F88"/>
    <w:p w14:paraId="02C6BD0B" w14:textId="77777777" w:rsidR="00AB1F88" w:rsidRDefault="00AB1F88" w:rsidP="00AB1F88">
      <w:r>
        <w:t>*****</w:t>
      </w:r>
    </w:p>
    <w:p w14:paraId="1D4EF5BD" w14:textId="77777777" w:rsidR="00AB1F88" w:rsidRDefault="00AB1F88" w:rsidP="00AB1F88">
      <w:r>
        <w:t>DECRETI ATTUATIVI DEL JOBS ACT</w:t>
      </w:r>
    </w:p>
    <w:p w14:paraId="7936039D" w14:textId="77777777" w:rsidR="00AB1F88" w:rsidRDefault="00AB1F88" w:rsidP="00AB1F88"/>
    <w:p w14:paraId="28359878" w14:textId="77777777" w:rsidR="00AB1F88" w:rsidRPr="00AB1F88" w:rsidRDefault="00AB1F88" w:rsidP="00AB1F88">
      <w:pPr>
        <w:rPr>
          <w:b/>
        </w:rPr>
      </w:pPr>
      <w:r w:rsidRPr="00AB1F88">
        <w:rPr>
          <w:b/>
        </w:rPr>
        <w:t xml:space="preserve">1. Disposizioni per la razionalizzazione e la semplificazione dell’attività ispettiva in materia di lavoro e legislazione sociale (decreto legislativo – esame definitivo) </w:t>
      </w:r>
    </w:p>
    <w:p w14:paraId="2B2705F1" w14:textId="77777777" w:rsidR="00AB1F88" w:rsidRDefault="00AB1F88" w:rsidP="00AB1F88">
      <w:r>
        <w:t xml:space="preserve">Il </w:t>
      </w:r>
      <w:proofErr w:type="gramStart"/>
      <w:r>
        <w:t>Consiglio dei ministri</w:t>
      </w:r>
      <w:proofErr w:type="gramEnd"/>
      <w:r>
        <w:t xml:space="preserve">, su proposta del Ministro del lavoro e delle politiche sociali Giuliano Poletti, ha approvato, in esame definitivo, un decreto legislativo recante disposizioni per la realizzazione e la semplificazione dell’attività ispettiva in materia di lavoro e legislazione sociale in attuazione della legge 10 dicembre 2014, n. 183. </w:t>
      </w:r>
    </w:p>
    <w:p w14:paraId="131BB9EF" w14:textId="77777777" w:rsidR="00AB1F88" w:rsidRDefault="00AB1F88" w:rsidP="00AB1F88">
      <w:r>
        <w:t xml:space="preserve">Il decreto legislativo prevede, al fine di razionalizzare e semplificare l’attività ispettiva, l’istituzione dell’Ispettorato nazionale del lavoro. L’Ispettorato ha personalità di diritto pubblico, ha autonomia di bilancio e “autonomi poteri per la determinazione delle norme concernenti la propria organizzazione </w:t>
      </w:r>
      <w:proofErr w:type="gramStart"/>
      <w:r>
        <w:t>ed</w:t>
      </w:r>
      <w:proofErr w:type="gramEnd"/>
      <w:r>
        <w:t xml:space="preserve"> il proprio funzionamento.</w:t>
      </w:r>
    </w:p>
    <w:p w14:paraId="29B8AEF6" w14:textId="77777777" w:rsidR="00AB1F88" w:rsidRDefault="00AB1F88" w:rsidP="00AB1F88">
      <w:r>
        <w:t>Gli organi dell’Ispettorato sono:</w:t>
      </w:r>
    </w:p>
    <w:p w14:paraId="2D1CE27E" w14:textId="77777777" w:rsidR="00AB1F88" w:rsidRDefault="00AB1F88" w:rsidP="00AB1F88"/>
    <w:p w14:paraId="4829CE6B" w14:textId="77777777" w:rsidR="00AB1F88" w:rsidRDefault="00AB1F88" w:rsidP="00AB1F88">
      <w:proofErr w:type="gramStart"/>
      <w:r>
        <w:t>il</w:t>
      </w:r>
      <w:proofErr w:type="gramEnd"/>
      <w:r>
        <w:t xml:space="preserve"> direttore generale che ne ha la rappresentanza legale;</w:t>
      </w:r>
    </w:p>
    <w:p w14:paraId="06E0C620" w14:textId="77777777" w:rsidR="00AB1F88" w:rsidRDefault="00AB1F88" w:rsidP="00AB1F88">
      <w:proofErr w:type="gramStart"/>
      <w:r>
        <w:t>il</w:t>
      </w:r>
      <w:proofErr w:type="gramEnd"/>
      <w:r>
        <w:t xml:space="preserve"> consiglio di amministrazione;</w:t>
      </w:r>
    </w:p>
    <w:p w14:paraId="781D78A3" w14:textId="77777777" w:rsidR="00AB1F88" w:rsidRDefault="00AB1F88" w:rsidP="00AB1F88">
      <w:proofErr w:type="gramStart"/>
      <w:r>
        <w:t>il</w:t>
      </w:r>
      <w:proofErr w:type="gramEnd"/>
      <w:r>
        <w:t xml:space="preserve"> collegio dei revisori</w:t>
      </w:r>
    </w:p>
    <w:p w14:paraId="1DA9FC34" w14:textId="77777777" w:rsidR="00AB1F88" w:rsidRDefault="00AB1F88" w:rsidP="00AB1F88">
      <w:r>
        <w:t xml:space="preserve">La principale funzione dell’Ispettorato </w:t>
      </w:r>
      <w:proofErr w:type="gramStart"/>
      <w:r>
        <w:t>nazionale,</w:t>
      </w:r>
      <w:proofErr w:type="gramEnd"/>
      <w:r>
        <w:t xml:space="preserve"> risiede nel coordinamento, sulla base di direttive emanate dal Ministro del lavoro e delle politiche sociali, della vigilanza in materia di lavoro, contribuzione e assicurazione obbligatoria. A tal fine, l’Ispettorato definisce tutta la programmazione ispettiva e le specifiche </w:t>
      </w:r>
      <w:proofErr w:type="gramStart"/>
      <w:r>
        <w:t>modalità</w:t>
      </w:r>
      <w:proofErr w:type="gramEnd"/>
      <w:r>
        <w:t xml:space="preserve"> di accertamento e detta le linee di condotta e le direttive di carattere operativo per tutto il personale ispettivo (compreso quello in forza presso INPS e INAIL).  </w:t>
      </w:r>
    </w:p>
    <w:p w14:paraId="1D3D1B74" w14:textId="77777777" w:rsidR="00AB1F88" w:rsidRDefault="00AB1F88" w:rsidP="00AB1F88">
      <w:r>
        <w:t xml:space="preserve">In supporto alla programmazione dell’attività di vigilanza svolta dall’Ispettorato, si prevede l’obbligo per l’INPS, l’INAIL e l’Agenzia delle entrate di mettere a disposizione dell’Ispettorato, anche attraverso l’accesso a specifici archivi informatici, dati e informazioni, sia in forma analitica </w:t>
      </w:r>
      <w:proofErr w:type="gramStart"/>
      <w:r>
        <w:t>che</w:t>
      </w:r>
      <w:proofErr w:type="gramEnd"/>
      <w:r>
        <w:t xml:space="preserve"> aggregata. </w:t>
      </w:r>
    </w:p>
    <w:p w14:paraId="4C52EC55" w14:textId="77777777" w:rsidR="00AB1F88" w:rsidRDefault="00AB1F88" w:rsidP="00AB1F88">
      <w:r>
        <w:lastRenderedPageBreak/>
        <w:t xml:space="preserve">Al fine di rafforzare l’azione di coordinamento con altri organi preposti alla </w:t>
      </w:r>
      <w:proofErr w:type="gramStart"/>
      <w:r>
        <w:t>vigilanza</w:t>
      </w:r>
      <w:proofErr w:type="gramEnd"/>
      <w:r>
        <w:t xml:space="preserve"> si prevede:</w:t>
      </w:r>
    </w:p>
    <w:p w14:paraId="244165C0" w14:textId="77777777" w:rsidR="00AB1F88" w:rsidRDefault="00AB1F88" w:rsidP="00AB1F88"/>
    <w:p w14:paraId="7BE94DAA" w14:textId="77777777" w:rsidR="00AB1F88" w:rsidRDefault="00AB1F88" w:rsidP="00AB1F88">
      <w:proofErr w:type="gramStart"/>
      <w:r>
        <w:t>la</w:t>
      </w:r>
      <w:proofErr w:type="gramEnd"/>
      <w:r>
        <w:t xml:space="preserve"> stipula di appositi protocolli,  anche con i servizi ispettivi delle aziende sanitarie locali e delle agenzie regionali per la protezione ambientale onde  assicurare l’uniformità di comportamento ed una maggiore efficacia degli accertamenti ispettivi, evitando la sovrapposizione degli interventi;</w:t>
      </w:r>
    </w:p>
    <w:p w14:paraId="40556792" w14:textId="77777777" w:rsidR="00AB1F88" w:rsidRDefault="00AB1F88" w:rsidP="00AB1F88">
      <w:proofErr w:type="gramStart"/>
      <w:r>
        <w:t>l’</w:t>
      </w:r>
      <w:proofErr w:type="gramEnd"/>
      <w:r>
        <w:t>obbligo per ogni altro organo di vigilanza che svolge accertamenti in materia di lavoro e legislazione sociale di raccordarsi con l’Ispettorato.</w:t>
      </w:r>
    </w:p>
    <w:p w14:paraId="27732CC6" w14:textId="77777777" w:rsidR="00AB1F88" w:rsidRDefault="00AB1F88" w:rsidP="00AB1F88">
      <w:r>
        <w:t xml:space="preserve">In ragione di un progressivo accentramento di tutte le funzioni ispettive presso l’Ispettorato nazionale del Lavoro, il personale ispettivo di INPS e INAIL è inserito in un ruolo </w:t>
      </w:r>
      <w:proofErr w:type="gramStart"/>
      <w:r>
        <w:t>ad</w:t>
      </w:r>
      <w:proofErr w:type="gramEnd"/>
      <w:r>
        <w:t xml:space="preserve"> esaurimento dei predetti Istituti con il mantenimento del trattamento economico e normativo in vigore e non potrà essere sostituito dagli Istituti. Pertanto, il reclutamento del personale ispettivo, dall’entrata in vigore dei decreti attuativi, sarà riservato esclusivamente all’Ispettorato del Lavoro.</w:t>
      </w:r>
    </w:p>
    <w:p w14:paraId="08896E84" w14:textId="77777777" w:rsidR="00AB1F88" w:rsidRDefault="00AB1F88" w:rsidP="00AB1F88">
      <w:proofErr w:type="gramStart"/>
      <w:r>
        <w:t>Ulteriori</w:t>
      </w:r>
      <w:proofErr w:type="gramEnd"/>
      <w:r>
        <w:t xml:space="preserve"> disposizioni sono finalizzate alla semplificazione normativa in materia di ricorsi amministrativi e giudiziari riguardanti gli atti degli organi ispettivi.</w:t>
      </w:r>
    </w:p>
    <w:p w14:paraId="1B61757A" w14:textId="77777777" w:rsidR="00AB1F88" w:rsidRDefault="00AB1F88" w:rsidP="00AB1F88"/>
    <w:p w14:paraId="04E493A7" w14:textId="77777777" w:rsidR="00AB1F88" w:rsidRPr="00AB1F88" w:rsidRDefault="00AB1F88" w:rsidP="00AB1F88">
      <w:pPr>
        <w:rPr>
          <w:b/>
        </w:rPr>
      </w:pPr>
      <w:r w:rsidRPr="00AB1F88">
        <w:rPr>
          <w:b/>
        </w:rPr>
        <w:t>2. Disposizioni per il riordino della normativa in materia di servizi per il lavoro e le politiche attive (decreto legislativo – esame definitivo)</w:t>
      </w:r>
    </w:p>
    <w:p w14:paraId="50012856" w14:textId="77777777" w:rsidR="00AB1F88" w:rsidRDefault="00AB1F88" w:rsidP="00AB1F88"/>
    <w:p w14:paraId="57754DB2" w14:textId="77777777" w:rsidR="00AB1F88" w:rsidRDefault="00AB1F88" w:rsidP="00AB1F88">
      <w:r>
        <w:t xml:space="preserve">Il </w:t>
      </w:r>
      <w:proofErr w:type="gramStart"/>
      <w:r>
        <w:t>Consiglio dei ministri</w:t>
      </w:r>
      <w:proofErr w:type="gramEnd"/>
      <w:r>
        <w:t xml:space="preserve">, su proposta del Ministro del lavoro e delle politiche sociali Giuliano Poletti, ha approvato, in esame definitivo, un decreto legislativo recante diposizioni per il riordino della normativa in materia di servizi per il lavoro e di politiche attive ai sensi dell’articolo 1, comma 3, della legge 10 dicembre 2014, n. 183. </w:t>
      </w:r>
    </w:p>
    <w:p w14:paraId="4A32996E" w14:textId="77777777" w:rsidR="00AB1F88" w:rsidRDefault="00AB1F88" w:rsidP="00AB1F88">
      <w:proofErr w:type="gramStart"/>
      <w:r>
        <w:t>Viene</w:t>
      </w:r>
      <w:proofErr w:type="gramEnd"/>
      <w:r>
        <w:t xml:space="preserve"> istituita una Rete Nazionale dei servizi per le politiche del lavoro, coordinata dalla nuova Agenzia Nazionale per le Politiche Attive del Lavoro (ANPAL), e formata dalle strutture regionali per le Politiche attive del Lavoro, dall’INPS, dall’INAIL, dalle Agenzie per il lavoro e dagli altri soggetti autorizzati all’attività di intermediazione, dagli enti di formazione, da Italia Lavoro, dall’ISFOL (Istituto per lo sviluppo della formazione professionale dei lavoratori) nonché dal sistema delle Camere di commercio, industria, artigianato e agricoltura, dalle università e dagli altri istituti di scuola secondaria di secondo grado. L’istituzione dell’ANPAL avverrà senza nuovi oneri a carico della finanza pubblica. Tutte le risorse necessarie al suo funzionamento saranno</w:t>
      </w:r>
      <w:proofErr w:type="gramStart"/>
      <w:r>
        <w:t xml:space="preserve"> infatti</w:t>
      </w:r>
      <w:proofErr w:type="gramEnd"/>
      <w:r>
        <w:t xml:space="preserve"> trasferite dal Ministero del lavoro e dall’ISFOL, dei quali sarà effettuata una conseguente riorganizzazione.</w:t>
      </w:r>
    </w:p>
    <w:p w14:paraId="1234DCCB" w14:textId="77777777" w:rsidR="00AB1F88" w:rsidRDefault="00AB1F88" w:rsidP="00AB1F88">
      <w:r>
        <w:t xml:space="preserve">Il Ministero del lavoro fisserà linee </w:t>
      </w:r>
      <w:proofErr w:type="gramStart"/>
      <w:r>
        <w:t xml:space="preserve">di </w:t>
      </w:r>
      <w:proofErr w:type="gramEnd"/>
      <w:r>
        <w:t xml:space="preserve">indirizzo triennali ed obiettivi annuali in materia di politiche attive e definirà i livelli minimi che le prestazioni devono avere su tutto il territorio nazionale. </w:t>
      </w:r>
    </w:p>
    <w:p w14:paraId="11070455" w14:textId="77777777" w:rsidR="00AB1F88" w:rsidRDefault="00AB1F88" w:rsidP="00AB1F88">
      <w:r>
        <w:t xml:space="preserve">Per garantire i livelli essenziali di prestazioni in materia di servizi e politiche attive del lavoro, Ministero del </w:t>
      </w:r>
      <w:proofErr w:type="gramStart"/>
      <w:r>
        <w:t>lavoro</w:t>
      </w:r>
      <w:proofErr w:type="gramEnd"/>
      <w:r>
        <w:t xml:space="preserve">, Regioni e Province autonome definiranno, un Piano finalizzato all’erogazione delle politiche attive mediante l’utilizzo coordinato di fondi (nazionali, regionali e del Fondo Sociale Europeo). Allo stesso scopo il Ministero del lavoro stipulerà, con ogni Regione e con le Province autonome, una convenzione per regolare i rapporti e gli obblighi </w:t>
      </w:r>
      <w:proofErr w:type="gramStart"/>
      <w:r>
        <w:t>concernenti la</w:t>
      </w:r>
      <w:proofErr w:type="gramEnd"/>
      <w:r>
        <w:t xml:space="preserve"> gestione dei servizi per l’impiego e delle politiche attive del lavoro. </w:t>
      </w:r>
    </w:p>
    <w:p w14:paraId="553DE747" w14:textId="77777777" w:rsidR="00AB1F88" w:rsidRDefault="00AB1F88" w:rsidP="00AB1F88">
      <w:r>
        <w:t xml:space="preserve">Il Ministero del lavoro controllerà quindi il rispetto dei livelli essenziali delle prestazioni su tutto il territorio nazionale e monitorerà le politiche occupazionali. </w:t>
      </w:r>
    </w:p>
    <w:p w14:paraId="42DE63B0" w14:textId="77777777" w:rsidR="00AB1F88" w:rsidRDefault="00AB1F88" w:rsidP="00AB1F88">
      <w:r>
        <w:t>Sarà istituito un Albo nazionale dei soggetti accreditati a svolgere funzioni in materia di politiche attive del lavoro, un Sistema informativo delle politiche del lavoro e il fascicolo elettronico del lavoratore.</w:t>
      </w:r>
    </w:p>
    <w:p w14:paraId="68A3290F" w14:textId="77777777" w:rsidR="00AB1F88" w:rsidRDefault="00AB1F88" w:rsidP="00AB1F88">
      <w:r>
        <w:t xml:space="preserve">All’istituzione dell’Albo provvederà l’ANPAL; nello stesso </w:t>
      </w:r>
      <w:proofErr w:type="gramStart"/>
      <w:r>
        <w:t>vengono</w:t>
      </w:r>
      <w:proofErr w:type="gramEnd"/>
      <w:r>
        <w:t xml:space="preserve"> iscritte le agenzie per il lavoro e le agenzie che intendono operare nel territorio delle regioni che non abbiano istituito un proprio regime di accreditamento. L’obiettivo è </w:t>
      </w:r>
      <w:proofErr w:type="gramStart"/>
      <w:r>
        <w:t>quello di</w:t>
      </w:r>
      <w:proofErr w:type="gramEnd"/>
      <w:r>
        <w:t xml:space="preserve"> valorizzare le sinergie tra soggetti pubblici e privati e di rafforzare le capacità di incontro tra domanda e offerta di lavoro. </w:t>
      </w:r>
    </w:p>
    <w:p w14:paraId="566B0149" w14:textId="77777777" w:rsidR="00AB1F88" w:rsidRDefault="00AB1F88" w:rsidP="00AB1F88">
      <w:r>
        <w:t xml:space="preserve">Il Sistema informativo e il fascicolo elettronico del lavoratore mirano </w:t>
      </w:r>
      <w:proofErr w:type="gramStart"/>
      <w:r>
        <w:t>ad</w:t>
      </w:r>
      <w:proofErr w:type="gramEnd"/>
      <w:r>
        <w:t xml:space="preserve"> una migliore gestione del mercato del lavoro e del monitoraggio delle prestazioni erogate. </w:t>
      </w:r>
    </w:p>
    <w:p w14:paraId="621D2961" w14:textId="77777777" w:rsidR="00AB1F88" w:rsidRDefault="00AB1F88" w:rsidP="00AB1F88">
      <w:r>
        <w:t xml:space="preserve">Per semplificare gli adempimenti per i datori di lavoro, si prevede che le comunicazioni di assunzione, trasformazione e cessazione dei rapporti di lavoro (comprese quelle </w:t>
      </w:r>
      <w:proofErr w:type="gramStart"/>
      <w:r>
        <w:t>relative alla</w:t>
      </w:r>
      <w:proofErr w:type="gramEnd"/>
      <w:r>
        <w:t xml:space="preserve"> gente di mare), dovranno essere effettuate in via telematica.</w:t>
      </w:r>
    </w:p>
    <w:p w14:paraId="13C9629B" w14:textId="77777777" w:rsidR="00AB1F88" w:rsidRDefault="00AB1F88" w:rsidP="00AB1F88">
      <w:r>
        <w:t xml:space="preserve">Le informazioni del Sistema informativo rappresenteranno la base per la formazione del fascicolo elettronico del lavoratore, liberamente accessibile da parte degli interessati. </w:t>
      </w:r>
    </w:p>
    <w:p w14:paraId="2FD88B28" w14:textId="77777777" w:rsidR="00AB1F88" w:rsidRDefault="00AB1F88" w:rsidP="00AB1F88">
      <w:r>
        <w:t xml:space="preserve">Tutte le informazioni contenute nel Sistema informativo saranno messe a disposizione delle Regioni e delle Province. </w:t>
      </w:r>
    </w:p>
    <w:p w14:paraId="215F55E0" w14:textId="77777777" w:rsidR="00AB1F88" w:rsidRDefault="00AB1F88" w:rsidP="00AB1F88">
      <w:r>
        <w:t>Ci sarà anche un Albo nazionale degli enti accreditati a svolgere attività di formazione professionale.</w:t>
      </w:r>
    </w:p>
    <w:p w14:paraId="616E2BC5" w14:textId="77777777" w:rsidR="00AB1F88" w:rsidRDefault="00AB1F88" w:rsidP="00AB1F88">
      <w:r>
        <w:t>Quanto ai Fondi interprofessionali e bilaterali che faranno anch’</w:t>
      </w:r>
      <w:proofErr w:type="gramStart"/>
      <w:r>
        <w:t>essi</w:t>
      </w:r>
      <w:proofErr w:type="gramEnd"/>
      <w:r>
        <w:t xml:space="preserve"> parte della Rete, l’ANPAL eserciterà la vigilanza su di essi, riferendo al Ministero del Lavoro.</w:t>
      </w:r>
    </w:p>
    <w:p w14:paraId="5A9203A6" w14:textId="77777777" w:rsidR="00AB1F88" w:rsidRDefault="00AB1F88" w:rsidP="00AB1F88">
      <w:r>
        <w:t xml:space="preserve">In vista di un più efficace inserimento e reinserimento nel mercato del lavoro si prevede che il Ministero del lavoro stipuli con ogni regione e con le province autonome una convenzione per la gestione dei servizi, prevedendo, in via transitoria, che i compiti, le funzioni e gli obblighi in materia di politiche attive del lavoro siano </w:t>
      </w:r>
      <w:proofErr w:type="gramStart"/>
      <w:r>
        <w:t>attribuiti</w:t>
      </w:r>
      <w:proofErr w:type="gramEnd"/>
      <w:r>
        <w:t xml:space="preserve"> a soggetti pubblici o privati accreditati, anche al fine di  svolgere, nei confronti dei disoccupati e dei soggetti a rischio di disoccupazione, attività di orientamento, ausilio, avviamento alla formazione e accompagnamento al lavoro. </w:t>
      </w:r>
    </w:p>
    <w:p w14:paraId="2EA2E467" w14:textId="77777777" w:rsidR="00AB1F88" w:rsidRDefault="00AB1F88" w:rsidP="00AB1F88">
      <w:proofErr w:type="gramStart"/>
      <w:r>
        <w:t>Viene</w:t>
      </w:r>
      <w:proofErr w:type="gramEnd"/>
      <w:r>
        <w:t xml:space="preserve"> definito lo stato di lavoratore disoccupato, di lavoratore dipendente che subisce una riduzione di orario (in seguito all’attivazione di una procedura di sospensione o riduzione dell’attività lavorativa per integrazione salariale, contratto di solidarietà o interventi dei fondi di solidarietà) e di lavoratore a rischio di disoccupazione. Gli appartenenti a queste categorie </w:t>
      </w:r>
      <w:proofErr w:type="gramStart"/>
      <w:r>
        <w:t>verranno</w:t>
      </w:r>
      <w:proofErr w:type="gramEnd"/>
      <w:r>
        <w:t xml:space="preserve"> assegnati ad una classe di </w:t>
      </w:r>
      <w:proofErr w:type="spellStart"/>
      <w:r>
        <w:t>profilazione</w:t>
      </w:r>
      <w:proofErr w:type="spellEnd"/>
      <w:r>
        <w:t xml:space="preserve">, allo scopo di valutarne il livello di </w:t>
      </w:r>
      <w:proofErr w:type="spellStart"/>
      <w:r>
        <w:t>occupabilità</w:t>
      </w:r>
      <w:proofErr w:type="spellEnd"/>
      <w:r>
        <w:t xml:space="preserve"> e saranno convocati dai Centri per l’impiego per la stipula di un Patto di servizio personalizzato. Il Patto dovrà inoltre riportare la disponibilità del richiedente a partecipare a iniziative di carattere formativo, di riqualificazione o di politica attiva e ad accettare congrue offerte di lavoro. </w:t>
      </w:r>
    </w:p>
    <w:p w14:paraId="3A2108E1" w14:textId="77777777" w:rsidR="00AB1F88" w:rsidRDefault="00AB1F88" w:rsidP="00AB1F88">
      <w:r>
        <w:t xml:space="preserve">Per rafforzare la condizionalità delle erogazioni, la domanda di </w:t>
      </w:r>
      <w:proofErr w:type="spellStart"/>
      <w:r>
        <w:t>ASpI</w:t>
      </w:r>
      <w:proofErr w:type="spellEnd"/>
      <w:r>
        <w:t xml:space="preserve"> (Assicurazione Sociale per l'Impiego), </w:t>
      </w:r>
      <w:proofErr w:type="spellStart"/>
      <w:r>
        <w:t>NASpI</w:t>
      </w:r>
      <w:proofErr w:type="spellEnd"/>
      <w:r>
        <w:t xml:space="preserve"> (Nuova prestazione di Assicurazione Sociale per l'Impiego) o DIS-COLL (Disoccupazione per i collaboratori) equivarrà a dichiarazione </w:t>
      </w:r>
      <w:proofErr w:type="gramStart"/>
      <w:r>
        <w:t xml:space="preserve">di </w:t>
      </w:r>
      <w:proofErr w:type="gramEnd"/>
      <w:r>
        <w:t>immediata disponibilità del lavoratore, e sarà inserita nel Sistema informativo delle politiche attive e dei servizi per l’impiego.</w:t>
      </w:r>
    </w:p>
    <w:p w14:paraId="205E61D4" w14:textId="77777777" w:rsidR="00AB1F88" w:rsidRDefault="00AB1F88" w:rsidP="00AB1F88">
      <w:r>
        <w:t xml:space="preserve">I beneficiari di prestazioni a sostegno del reddito, che non abbiano riottenuto </w:t>
      </w:r>
      <w:proofErr w:type="gramStart"/>
      <w:r>
        <w:t xml:space="preserve">una </w:t>
      </w:r>
      <w:proofErr w:type="gramEnd"/>
      <w:r>
        <w:t xml:space="preserve">occupazione, saranno quindi chiamati a stipulare il Patto di servizio personalizzato. </w:t>
      </w:r>
    </w:p>
    <w:p w14:paraId="5FDBBD6F" w14:textId="77777777" w:rsidR="00AB1F88" w:rsidRDefault="00AB1F88" w:rsidP="00AB1F88">
      <w:r>
        <w:t xml:space="preserve">La sottoscrizione del Patto di servizio personalizzato sarà necessaria anche ai fini della concessione dell’Assegno </w:t>
      </w:r>
      <w:proofErr w:type="gramStart"/>
      <w:r>
        <w:t>di</w:t>
      </w:r>
      <w:proofErr w:type="gramEnd"/>
      <w:r>
        <w:t xml:space="preserve"> disoccupazione (ASDI).</w:t>
      </w:r>
    </w:p>
    <w:p w14:paraId="0BFF26BE" w14:textId="77777777" w:rsidR="00AB1F88" w:rsidRDefault="00AB1F88" w:rsidP="00AB1F88">
      <w:r>
        <w:t>I beneficiari di prestazioni di sostegno al reddito che, senza giustificato motivo, non partecipano alle iniziative finalizzate a conseguirne l’inserimento o reinserimento nel mondo del lavoro saranno soggetti a sanzioni che vanno dalla decurtazione, alla sospensione o decadenza dalle prestazioni.</w:t>
      </w:r>
    </w:p>
    <w:p w14:paraId="567DEB36" w14:textId="77777777" w:rsidR="00AB1F88" w:rsidRDefault="00AB1F88" w:rsidP="00AB1F88">
      <w:r>
        <w:t xml:space="preserve">Si prevede inoltre un Assegno di ricollocazione, a favore dei soggetti disoccupati, percettori della </w:t>
      </w:r>
      <w:proofErr w:type="spellStart"/>
      <w:r>
        <w:t>NASpI</w:t>
      </w:r>
      <w:proofErr w:type="spellEnd"/>
      <w:r>
        <w:t xml:space="preserve">, la cui disoccupazione ecceda i quattro mesi. La somma, graduata in funzione del profilo di </w:t>
      </w:r>
      <w:proofErr w:type="spellStart"/>
      <w:r>
        <w:t>occupabilità</w:t>
      </w:r>
      <w:proofErr w:type="spellEnd"/>
      <w:r>
        <w:t>, sarà spendibile presso i Centri per l’impiego o presso i soggetti accreditati a svolgere funzioni e compiti in materia di politiche attive del lavoro. L’assegno non costituirà reddito imponibile.</w:t>
      </w:r>
    </w:p>
    <w:p w14:paraId="37B56C8E" w14:textId="77777777" w:rsidR="00AB1F88" w:rsidRDefault="00AB1F88" w:rsidP="00AB1F88">
      <w:r>
        <w:t xml:space="preserve">Ancora, i lavoratori titolari di strumenti di sostegno </w:t>
      </w:r>
      <w:proofErr w:type="gramStart"/>
      <w:r>
        <w:t>del</w:t>
      </w:r>
      <w:proofErr w:type="gramEnd"/>
      <w:r>
        <w:t xml:space="preserve"> reddito potranno essere chiamati a svolgere attività di servizio nei confronti della collettività nel territorio del Comune di residenza.</w:t>
      </w:r>
    </w:p>
    <w:p w14:paraId="461259AE" w14:textId="77777777" w:rsidR="00AB1F88" w:rsidRDefault="00AB1F88" w:rsidP="00AB1F88">
      <w:r>
        <w:t xml:space="preserve">L'utilizzo dei lavoratori in tali attività non determinerà l'instaurazione di un rapporto di lavoro. A questi lavoratori spetterà un importo mensile, pari all’assegno sociale, erogato dall’INPS. </w:t>
      </w:r>
    </w:p>
    <w:p w14:paraId="490736BC" w14:textId="77777777" w:rsidR="00AB1F88" w:rsidRDefault="00AB1F88" w:rsidP="00AB1F88">
      <w:r>
        <w:t xml:space="preserve">Si riordina infine la normativa in materia </w:t>
      </w:r>
      <w:proofErr w:type="gramStart"/>
      <w:r>
        <w:t xml:space="preserve">di </w:t>
      </w:r>
      <w:proofErr w:type="gramEnd"/>
      <w:r>
        <w:t xml:space="preserve">incentivi all’occupazione con la previsione della istituzione, presso l’ANPAL, di un Repertorio nazionale degli incentivi all’occupazione. </w:t>
      </w:r>
      <w:proofErr w:type="gramStart"/>
      <w:r>
        <w:t>Vengono</w:t>
      </w:r>
      <w:proofErr w:type="gramEnd"/>
      <w:r>
        <w:t xml:space="preserve"> definiti i principi generali di fruizione degli incentivi al fine di garantire un’omogenea applicazione; si provvede alla razionalizzazione e al rifinanziamento di quelli finalizzati a promuovere i contratti di apprendistato per la qualifica, il diploma e la specializzazione professionale, di alta formazione e ricerca e l’alternanza scuola lavoro.</w:t>
      </w:r>
    </w:p>
    <w:p w14:paraId="34CBB1EC" w14:textId="77777777" w:rsidR="00AB1F88" w:rsidRDefault="00AB1F88" w:rsidP="00AB1F88"/>
    <w:p w14:paraId="05758C98" w14:textId="77777777" w:rsidR="00AB1F88" w:rsidRPr="00AB1F88" w:rsidRDefault="00AB1F88" w:rsidP="00AB1F88">
      <w:pPr>
        <w:rPr>
          <w:b/>
        </w:rPr>
      </w:pPr>
      <w:r w:rsidRPr="00AB1F88">
        <w:rPr>
          <w:b/>
        </w:rPr>
        <w:t>3. Disposizioni di razionalizzazione e semplificazione delle procedure e degli adempimenti a carico di cittadini e imprese e altre disposizioni in materia di rapporto di lavoro e pari opportunità (decreto legislativo – esame definitivo)</w:t>
      </w:r>
    </w:p>
    <w:p w14:paraId="099F5F3D" w14:textId="77777777" w:rsidR="00AB1F88" w:rsidRDefault="00AB1F88" w:rsidP="00AB1F88">
      <w:r>
        <w:t xml:space="preserve">Il </w:t>
      </w:r>
      <w:proofErr w:type="gramStart"/>
      <w:r>
        <w:t>Consiglio dei ministri</w:t>
      </w:r>
      <w:proofErr w:type="gramEnd"/>
      <w:r>
        <w:t>, su proposta del Ministro del lavoro e delle politiche sociali Giuliano Poletti, ha approvato, in esame definitivo, un decreto legislativo recante diposizioni di razionalizzazione e semplificazione delle procedure e degli adempimenti a carico di cittadini e imprese e altre disposizioni in materia di rapporto di lavoro e pari opportunità in attuazione della legge 10 dicembre 2014, n. 183.</w:t>
      </w:r>
    </w:p>
    <w:p w14:paraId="42156D98" w14:textId="77777777" w:rsidR="00AB1F88" w:rsidRDefault="00AB1F88" w:rsidP="00AB1F88"/>
    <w:p w14:paraId="4B1A302B" w14:textId="77777777" w:rsidR="00AB1F88" w:rsidRDefault="00AB1F88" w:rsidP="00AB1F88">
      <w:r>
        <w:t>Le disposizioni contenute nel decreto possono essere suddivise in tre gruppi fondamentali.</w:t>
      </w:r>
    </w:p>
    <w:p w14:paraId="46B6B431" w14:textId="77777777" w:rsidR="00AB1F88" w:rsidRDefault="00AB1F88" w:rsidP="00AB1F88"/>
    <w:p w14:paraId="6A2B9C15" w14:textId="77777777" w:rsidR="00AB1F88" w:rsidRDefault="00AB1F88" w:rsidP="00AB1F88">
      <w:r>
        <w:t>Semplificazioni di procedure e adempimenti</w:t>
      </w:r>
    </w:p>
    <w:p w14:paraId="260FBB21" w14:textId="77777777" w:rsidR="00AB1F88" w:rsidRDefault="00AB1F88" w:rsidP="00AB1F88"/>
    <w:p w14:paraId="448AB13D" w14:textId="77777777" w:rsidR="00AB1F88" w:rsidRDefault="00AB1F88" w:rsidP="00AB1F88">
      <w:r>
        <w:t>a) Razionalizzazione e semplificazione dell’inserimento mirato delle persone con disabilità, con l’obiettivo di superare i problemi di funzionamento che la disciplina finora vigente ha evidenziato.</w:t>
      </w:r>
    </w:p>
    <w:p w14:paraId="17BE393E" w14:textId="77777777" w:rsidR="00AB1F88" w:rsidRDefault="00AB1F88" w:rsidP="00AB1F88"/>
    <w:p w14:paraId="77A6CF52" w14:textId="77777777" w:rsidR="00AB1F88" w:rsidRDefault="00AB1F88" w:rsidP="00AB1F88">
      <w:r>
        <w:t>Le linee caratterizzanti l’intervento riguardano:</w:t>
      </w:r>
    </w:p>
    <w:p w14:paraId="556C67C9" w14:textId="77777777" w:rsidR="00AB1F88" w:rsidRDefault="00AB1F88" w:rsidP="00AB1F88"/>
    <w:p w14:paraId="3AD6728C" w14:textId="77777777" w:rsidR="00AB1F88" w:rsidRDefault="00AB1F88" w:rsidP="00AB1F88">
      <w:proofErr w:type="gramStart"/>
      <w:r>
        <w:t>la</w:t>
      </w:r>
      <w:proofErr w:type="gramEnd"/>
      <w:r>
        <w:t xml:space="preserve"> possibilità per i datori di lavoro privati, in linea con quanto richiesto dal Parlamento, di assumere i lavoratori con disabilità mediante la richiesta nominativa, ma non di effettuare l’assunzione diretta (potranno essere assunti solo disabili inseriti nelle apposite liste). Viene altresì introdotta la possibilità di computare nella quota di riserva </w:t>
      </w:r>
      <w:proofErr w:type="gramStart"/>
      <w:r>
        <w:t>i lavoratori disabili</w:t>
      </w:r>
      <w:proofErr w:type="gramEnd"/>
      <w:r>
        <w:t xml:space="preserve"> che abbiano una riduzione della capacità lavorativa di una certa entità anche se non assunti tramite le procedure del collocamento mirato;</w:t>
      </w:r>
    </w:p>
    <w:p w14:paraId="4FF5273F" w14:textId="77777777" w:rsidR="00AB1F88" w:rsidRDefault="00AB1F88" w:rsidP="00AB1F88">
      <w:proofErr w:type="gramStart"/>
      <w:r>
        <w:t>l’</w:t>
      </w:r>
      <w:proofErr w:type="gramEnd"/>
      <w:r>
        <w:t>integrale revisione della procedura di concessione dell’incentivo per le assunzioni dei disabili, prevedendo la corresponsione diretta e immediata dell’incentivo al datore di lavoro da parte dell’INPS mediante conguaglio nelle denunce contributive mensili. Si rafforzano gli incentivi per l’assunzione dei disabili, con una durata più lunga in caso di assunzione di persone con disabilità intellettiva e psichica.</w:t>
      </w:r>
    </w:p>
    <w:p w14:paraId="0AEF732F" w14:textId="77777777" w:rsidR="00AB1F88" w:rsidRDefault="00AB1F88" w:rsidP="00AB1F88">
      <w:r>
        <w:t>b) Razionalizzazione e semplificazione in materia di costituzione e gestione del rapporto di lavoro.</w:t>
      </w:r>
    </w:p>
    <w:p w14:paraId="1F2276A4" w14:textId="77777777" w:rsidR="00AB1F88" w:rsidRDefault="00AB1F88" w:rsidP="00AB1F88"/>
    <w:p w14:paraId="082E3DA2" w14:textId="77777777" w:rsidR="00AB1F88" w:rsidRDefault="00AB1F88" w:rsidP="00AB1F88">
      <w:r>
        <w:t>I principali interventi riguardano:</w:t>
      </w:r>
    </w:p>
    <w:p w14:paraId="70FF3156" w14:textId="77777777" w:rsidR="00AB1F88" w:rsidRDefault="00AB1F88" w:rsidP="00AB1F88"/>
    <w:p w14:paraId="0914A702" w14:textId="77777777" w:rsidR="00AB1F88" w:rsidRDefault="00AB1F88" w:rsidP="00AB1F88">
      <w:proofErr w:type="gramStart"/>
      <w:r>
        <w:t>la</w:t>
      </w:r>
      <w:proofErr w:type="gramEnd"/>
      <w:r>
        <w:t xml:space="preserve"> tenuta, a decorrere dal 1° gennaio 2017, del libro unico del lavoro in modalità telematica presso il Ministero del lavoro e delle politiche sociali;</w:t>
      </w:r>
    </w:p>
    <w:p w14:paraId="7857A774" w14:textId="77777777" w:rsidR="00AB1F88" w:rsidRDefault="00AB1F88" w:rsidP="00AB1F88">
      <w:proofErr w:type="gramStart"/>
      <w:r>
        <w:t>la</w:t>
      </w:r>
      <w:proofErr w:type="gramEnd"/>
      <w:r>
        <w:t xml:space="preserve"> previsione che tutte le comunicazioni in materia di rapporti di lavoro, collocamento mirato, tutela delle condizioni di lavoro, incentivi, politiche attive e formazione professionale, ivi compreso il nulla osta al lavoro subordinato per cittadini extracomunitari nel settore dello spettacolo, siano effettuate esclusivamente in via telematica mediante modelli semplificati;</w:t>
      </w:r>
    </w:p>
    <w:p w14:paraId="55C00207" w14:textId="77777777" w:rsidR="00AB1F88" w:rsidRDefault="00AB1F88" w:rsidP="00AB1F88">
      <w:proofErr w:type="gramStart"/>
      <w:r>
        <w:t>il</w:t>
      </w:r>
      <w:proofErr w:type="gramEnd"/>
      <w:r>
        <w:t xml:space="preserve"> potenziamento della Banca dati politiche attive e passive;</w:t>
      </w:r>
    </w:p>
    <w:p w14:paraId="421AAE2B" w14:textId="77777777" w:rsidR="00AB1F88" w:rsidRDefault="00AB1F88" w:rsidP="00AB1F88">
      <w:proofErr w:type="gramStart"/>
      <w:r>
        <w:t>l’</w:t>
      </w:r>
      <w:proofErr w:type="gramEnd"/>
      <w:r>
        <w:t>abolizione dell’autorizzazione al lavoro all’estero e la semplificazione del collocamento della gente di mare.</w:t>
      </w:r>
    </w:p>
    <w:p w14:paraId="1498897B" w14:textId="77777777" w:rsidR="00AB1F88" w:rsidRDefault="00AB1F88" w:rsidP="00AB1F88">
      <w:r>
        <w:t>c) Razionalizzazione e semplificazione in materia di salute e sicurezza sul lavoro e di assicurazione obbligatoria contro gli infortuni sul lavoro e le malattie professionali.</w:t>
      </w:r>
    </w:p>
    <w:p w14:paraId="3ADEEFB4" w14:textId="77777777" w:rsidR="00AB1F88" w:rsidRDefault="00AB1F88" w:rsidP="00AB1F88"/>
    <w:p w14:paraId="159E92D3" w14:textId="77777777" w:rsidR="00AB1F88" w:rsidRDefault="00AB1F88" w:rsidP="00AB1F88">
      <w:r>
        <w:t>Le principali modifiche riguardano:</w:t>
      </w:r>
    </w:p>
    <w:p w14:paraId="7F737899" w14:textId="77777777" w:rsidR="00AB1F88" w:rsidRDefault="00AB1F88" w:rsidP="00AB1F88"/>
    <w:p w14:paraId="0BE67E85" w14:textId="77777777" w:rsidR="00AB1F88" w:rsidRDefault="00AB1F88" w:rsidP="00AB1F88">
      <w:proofErr w:type="gramStart"/>
      <w:r>
        <w:t>la</w:t>
      </w:r>
      <w:proofErr w:type="gramEnd"/>
      <w:r>
        <w:t xml:space="preserve"> revisione della composizione del Comitato per l’indirizzo e la valutazione delle politiche attive e per il coordinamento nazionale delle attività di vigilanza in materia di salute e sicurezza sul lavoro, al fine di semplificare e snellire le procedure di designazione dei membri;</w:t>
      </w:r>
    </w:p>
    <w:p w14:paraId="24906E63" w14:textId="77777777" w:rsidR="00AB1F88" w:rsidRDefault="00AB1F88" w:rsidP="00AB1F88">
      <w:proofErr w:type="gramStart"/>
      <w:r>
        <w:t>la</w:t>
      </w:r>
      <w:proofErr w:type="gramEnd"/>
      <w:r>
        <w:t xml:space="preserve"> riduzione dei componenti della Commissione consultiva permanente per la salute e sicurezza sul lavoro, l’introduzione di una nuova procedura di ricostituzione della Commissione e un aggiornamento delle funzioni ad essa istituzionalmente attribuite;</w:t>
      </w:r>
    </w:p>
    <w:p w14:paraId="53E79D09" w14:textId="77777777" w:rsidR="00AB1F88" w:rsidRDefault="00AB1F88" w:rsidP="00AB1F88">
      <w:proofErr w:type="gramStart"/>
      <w:r>
        <w:t>la</w:t>
      </w:r>
      <w:proofErr w:type="gramEnd"/>
      <w:r>
        <w:t xml:space="preserve"> messa a disposizione al datore di lavoro, da parte </w:t>
      </w:r>
      <w:proofErr w:type="spellStart"/>
      <w:r>
        <w:t>dell’Inail</w:t>
      </w:r>
      <w:proofErr w:type="spellEnd"/>
      <w:r>
        <w:t>, anche in collaborazione con le aziende sanitarie locali per il tramite del Coordinamento Tecnico delle Regioni, di strumenti tecnici e specialistici per la riduzione dei livelli di rischio;</w:t>
      </w:r>
    </w:p>
    <w:p w14:paraId="778050A3" w14:textId="77777777" w:rsidR="00AB1F88" w:rsidRDefault="00AB1F88" w:rsidP="00AB1F88">
      <w:proofErr w:type="gramStart"/>
      <w:r>
        <w:t>lo</w:t>
      </w:r>
      <w:proofErr w:type="gramEnd"/>
      <w:r>
        <w:t xml:space="preserve"> svolgimento diretto da parte del datore di lavoro dei compiti di primo soccorso, nonché di prevenzione degli incendi e di evacuazione, anche nelle imprese o unità produttive che superano i cinque lavoratori;</w:t>
      </w:r>
    </w:p>
    <w:p w14:paraId="10A26C69" w14:textId="77777777" w:rsidR="00AB1F88" w:rsidRDefault="00AB1F88" w:rsidP="00AB1F88">
      <w:proofErr w:type="gramStart"/>
      <w:r>
        <w:t>il</w:t>
      </w:r>
      <w:proofErr w:type="gramEnd"/>
      <w:r>
        <w:t xml:space="preserve"> miglioramento del processo di acquisizione delle informazioni necessarie per il calcolo del premio assicurativo attraverso la realizzazione di un apposito servizio sul portale dell’INAIL;</w:t>
      </w:r>
    </w:p>
    <w:p w14:paraId="4225C0E6" w14:textId="77777777" w:rsidR="00AB1F88" w:rsidRDefault="00AB1F88" w:rsidP="00AB1F88">
      <w:proofErr w:type="gramStart"/>
      <w:r>
        <w:t>la</w:t>
      </w:r>
      <w:proofErr w:type="gramEnd"/>
      <w:r>
        <w:t xml:space="preserve"> trasmissione all’INAIL del certificato di infortunio e di malattia professionale esclusivamente per via telematica, con conseguente esonero per il datore di lavoro;</w:t>
      </w:r>
    </w:p>
    <w:p w14:paraId="3D661FB5" w14:textId="77777777" w:rsidR="00AB1F88" w:rsidRDefault="00AB1F88" w:rsidP="00AB1F88">
      <w:proofErr w:type="gramStart"/>
      <w:r>
        <w:t>la</w:t>
      </w:r>
      <w:proofErr w:type="gramEnd"/>
      <w:r>
        <w:t xml:space="preserve"> trasmissione all’autorità di pubblica sicurezza delle informazioni relative alle denunce di infortunio mortali o con prognosi superiore a trenta giorni a carico dell’INAIL, esonerando il datore di lavoro;</w:t>
      </w:r>
    </w:p>
    <w:p w14:paraId="11DB28AA" w14:textId="77777777" w:rsidR="00AB1F88" w:rsidRDefault="00AB1F88" w:rsidP="00AB1F88">
      <w:proofErr w:type="gramStart"/>
      <w:r>
        <w:t>l’</w:t>
      </w:r>
      <w:proofErr w:type="gramEnd"/>
      <w:r>
        <w:t>abolizione dell’obbligo di tenuta del registro infortuni, anticipando la soppressione dell’obbligo, connessa, nelle intenzioni del legislatore, alla emanazione del decreto interministeriale istitutivo del Sistema informativo nazionale per la prevenzione nei luoghi di lavoro (SINP).</w:t>
      </w:r>
    </w:p>
    <w:p w14:paraId="1FB3C74B" w14:textId="77777777" w:rsidR="00AB1F88" w:rsidRDefault="00AB1F88" w:rsidP="00AB1F88">
      <w:r>
        <w:t xml:space="preserve">d) </w:t>
      </w:r>
      <w:proofErr w:type="gramStart"/>
      <w:r>
        <w:t>Revisione</w:t>
      </w:r>
      <w:proofErr w:type="gramEnd"/>
      <w:r>
        <w:t xml:space="preserve"> delle sanzioni in materia di lavoro e legislazione sociale.</w:t>
      </w:r>
    </w:p>
    <w:p w14:paraId="4EF1514D" w14:textId="77777777" w:rsidR="00AB1F88" w:rsidRDefault="00AB1F88" w:rsidP="00AB1F88"/>
    <w:p w14:paraId="1AC8D4A3" w14:textId="77777777" w:rsidR="00AB1F88" w:rsidRDefault="00AB1F88" w:rsidP="00AB1F88">
      <w:r>
        <w:t>I principali interventi riguardano:</w:t>
      </w:r>
    </w:p>
    <w:p w14:paraId="259226A4" w14:textId="77777777" w:rsidR="00AB1F88" w:rsidRDefault="00AB1F88" w:rsidP="00AB1F88"/>
    <w:p w14:paraId="72E1289B" w14:textId="77777777" w:rsidR="00AB1F88" w:rsidRDefault="00AB1F88" w:rsidP="00AB1F88">
      <w:proofErr w:type="gramStart"/>
      <w:r>
        <w:t>la</w:t>
      </w:r>
      <w:proofErr w:type="gramEnd"/>
      <w:r>
        <w:t xml:space="preserve"> modifica alla c.d. </w:t>
      </w:r>
      <w:proofErr w:type="spellStart"/>
      <w:r>
        <w:t>maxisanzione</w:t>
      </w:r>
      <w:proofErr w:type="spellEnd"/>
      <w:r>
        <w:t xml:space="preserve"> per il lavoro “nero” con l’introduzione degli importi sanzionatori “per fasce”, anziché legati alla singola giornata di lavoro irregolare e la reintroduzione della procedura di diffida, che consente la regolarizzazione delle violazioni accertate. La </w:t>
      </w:r>
      <w:proofErr w:type="gramStart"/>
      <w:r>
        <w:t>regolarizzazione</w:t>
      </w:r>
      <w:proofErr w:type="gramEnd"/>
      <w:r>
        <w:t xml:space="preserve"> è subordinata al mantenimento al lavoro del personale “in nero” per un determinato periodo di tempo;</w:t>
      </w:r>
    </w:p>
    <w:p w14:paraId="42DFCA01" w14:textId="77777777" w:rsidR="00AB1F88" w:rsidRDefault="00AB1F88" w:rsidP="00AB1F88">
      <w:proofErr w:type="gramStart"/>
      <w:r>
        <w:t>la</w:t>
      </w:r>
      <w:proofErr w:type="gramEnd"/>
      <w:r>
        <w:t xml:space="preserve"> modifica al c.d. provvedimento di sospensione dell’attività imprenditoriale, favorendo una “immediata eliminazione degli effetti della condotta illecita, valorizzando gli istituti di tipo premiale”;</w:t>
      </w:r>
    </w:p>
    <w:p w14:paraId="1E556068" w14:textId="77777777" w:rsidR="00AB1F88" w:rsidRDefault="00AB1F88" w:rsidP="00AB1F88">
      <w:proofErr w:type="gramStart"/>
      <w:r>
        <w:t>si</w:t>
      </w:r>
      <w:proofErr w:type="gramEnd"/>
      <w:r>
        <w:t xml:space="preserve"> chiariscono le nozioni di omessa registrazione e infedele registrazione sul libro unico del lavoro e si modifica il regime delle sanzioni;</w:t>
      </w:r>
    </w:p>
    <w:p w14:paraId="4C6039AA" w14:textId="77777777" w:rsidR="00AB1F88" w:rsidRDefault="00AB1F88" w:rsidP="00AB1F88">
      <w:proofErr w:type="gramStart"/>
      <w:r>
        <w:t>si</w:t>
      </w:r>
      <w:proofErr w:type="gramEnd"/>
      <w:r>
        <w:t xml:space="preserve"> modificano le sanzioni in materia di consegna del prospetto paga;</w:t>
      </w:r>
    </w:p>
    <w:p w14:paraId="22911E54" w14:textId="77777777" w:rsidR="00AB1F88" w:rsidRDefault="00AB1F88" w:rsidP="00AB1F88">
      <w:r>
        <w:t>Disposizioni in materia di rapporto di lavoro</w:t>
      </w:r>
    </w:p>
    <w:p w14:paraId="344541C0" w14:textId="77777777" w:rsidR="00AB1F88" w:rsidRDefault="00AB1F88" w:rsidP="00AB1F88"/>
    <w:p w14:paraId="5FF8364B" w14:textId="77777777" w:rsidR="00AB1F88" w:rsidRDefault="00AB1F88" w:rsidP="00AB1F88">
      <w:r>
        <w:t>I principali interventi riguardano:</w:t>
      </w:r>
    </w:p>
    <w:p w14:paraId="5047C964" w14:textId="77777777" w:rsidR="00AB1F88" w:rsidRDefault="00AB1F88" w:rsidP="00AB1F88"/>
    <w:p w14:paraId="6D05DB9D" w14:textId="77777777" w:rsidR="00AB1F88" w:rsidRDefault="00AB1F88" w:rsidP="00AB1F88">
      <w:proofErr w:type="gramStart"/>
      <w:r>
        <w:t>la</w:t>
      </w:r>
      <w:proofErr w:type="gramEnd"/>
      <w:r>
        <w:t xml:space="preserve"> revisione della disciplina dei controlli a distanza del lavoratore, con un intervento sull’art. </w:t>
      </w:r>
      <w:proofErr w:type="gramStart"/>
      <w:r>
        <w:t>4 dello Statuto dei lavoratori per adeguare la disciplina all’evoluzione tecnologica, nel rispetto delle disposizioni in materia di privacy;</w:t>
      </w:r>
      <w:proofErr w:type="gramEnd"/>
    </w:p>
    <w:p w14:paraId="14C71185" w14:textId="77777777" w:rsidR="00AB1F88" w:rsidRDefault="00AB1F88" w:rsidP="00AB1F88">
      <w:proofErr w:type="gramStart"/>
      <w:r>
        <w:t>la</w:t>
      </w:r>
      <w:proofErr w:type="gramEnd"/>
      <w:r>
        <w:t xml:space="preserve"> possibilità per i lavoratori di cedere, a titolo gratuito, ai lavoratori dipendenti dallo stesso datore di lavoro, che svolgono mansioni di pari livello e categoria, i riposi e le ferie maturati, con esclusione dei giorni di riposo e di ferie minimi garantiti dalla legge, al fine di assistere i figli minori che, per le particolari condizioni di salute, hanno bisogno di assistenza e cure costanti da parte dei genitori;</w:t>
      </w:r>
    </w:p>
    <w:p w14:paraId="33F7DBFB" w14:textId="77777777" w:rsidR="00AB1F88" w:rsidRDefault="00AB1F88" w:rsidP="00AB1F88">
      <w:proofErr w:type="gramStart"/>
      <w:r>
        <w:t>l’</w:t>
      </w:r>
      <w:proofErr w:type="gramEnd"/>
      <w:r>
        <w:t>introduzione con decreto ministeriale, per i lavoratori del settore privato, di ipotesi di esenzione dal rispetto delle fasce di reperibilità in caso di malattia, così come avviene per i lavoratori del settore pubblico;</w:t>
      </w:r>
    </w:p>
    <w:p w14:paraId="46BEFCA8" w14:textId="77777777" w:rsidR="00AB1F88" w:rsidRDefault="00AB1F88" w:rsidP="00AB1F88">
      <w:proofErr w:type="gramStart"/>
      <w:r>
        <w:t>l’</w:t>
      </w:r>
      <w:proofErr w:type="gramEnd"/>
      <w:r>
        <w:t>introduzione di modalità semplificate per effettuare le dimissioni e la risoluzione consensuale del rapporto di lavoro, esclusivamente con modalità telematiche su appositi moduli resi disponibili dal Ministero del lavoro e delle politiche sociali attraverso il sito istituzionale. Nessun’altra forma di effettuazione di dimissioni sarà più valida: in questo modo si assesta un colpo decisivo alla pratica delle dimissioni in bianco che ha finora colpito, in particolare, le donne lavoratrici.</w:t>
      </w:r>
    </w:p>
    <w:p w14:paraId="27EF9605" w14:textId="77777777" w:rsidR="00AB1F88" w:rsidRDefault="00AB1F88" w:rsidP="00AB1F88">
      <w:r>
        <w:t>Disposizioni in materia di pari opportunità</w:t>
      </w:r>
    </w:p>
    <w:p w14:paraId="2D5B0141" w14:textId="77777777" w:rsidR="00AB1F88" w:rsidRDefault="00AB1F88" w:rsidP="00AB1F88"/>
    <w:p w14:paraId="174BE060" w14:textId="77777777" w:rsidR="00AB1F88" w:rsidRDefault="00AB1F88" w:rsidP="00AB1F88">
      <w:r>
        <w:t>I principali interventi riguardano:</w:t>
      </w:r>
    </w:p>
    <w:p w14:paraId="54EB7A79" w14:textId="77777777" w:rsidR="00AB1F88" w:rsidRDefault="00AB1F88" w:rsidP="00AB1F88"/>
    <w:p w14:paraId="68C64541" w14:textId="77777777" w:rsidR="00AB1F88" w:rsidRDefault="00AB1F88" w:rsidP="00AB1F88">
      <w:proofErr w:type="gramStart"/>
      <w:r>
        <w:t>la</w:t>
      </w:r>
      <w:proofErr w:type="gramEnd"/>
      <w:r>
        <w:t xml:space="preserve"> revisione dell’ ambito territoriale di riferimento delle consigliere di parità provinciali in vista della soppressione delle province;</w:t>
      </w:r>
    </w:p>
    <w:p w14:paraId="195BAB87" w14:textId="77777777" w:rsidR="00AB1F88" w:rsidRDefault="00AB1F88" w:rsidP="00AB1F88">
      <w:proofErr w:type="gramStart"/>
      <w:r>
        <w:t>la</w:t>
      </w:r>
      <w:proofErr w:type="gramEnd"/>
      <w:r>
        <w:t xml:space="preserve"> modifica della composizione e delle competenze del Comitato nazionale di parità;</w:t>
      </w:r>
    </w:p>
    <w:p w14:paraId="6CD01682" w14:textId="77777777" w:rsidR="00AB1F88" w:rsidRDefault="00AB1F88" w:rsidP="00AB1F88">
      <w:proofErr w:type="gramStart"/>
      <w:r>
        <w:t>la</w:t>
      </w:r>
      <w:proofErr w:type="gramEnd"/>
      <w:r>
        <w:t xml:space="preserve"> modifica delle competenze e della procedura di designazione e nomina delle consigliere, semplificando l’iter di nomina e superando le incertezze dovute alla precedente formulazione;</w:t>
      </w:r>
    </w:p>
    <w:p w14:paraId="05FC6979" w14:textId="77777777" w:rsidR="00AB1F88" w:rsidRDefault="00AB1F88" w:rsidP="00AB1F88">
      <w:proofErr w:type="gramStart"/>
      <w:r>
        <w:t>l’</w:t>
      </w:r>
      <w:proofErr w:type="gramEnd"/>
      <w:r>
        <w:t xml:space="preserve">introduzione del principio secondo cui per le consigliere di parità non trova applicazione lo </w:t>
      </w:r>
      <w:proofErr w:type="spellStart"/>
      <w:r>
        <w:t>spoil</w:t>
      </w:r>
      <w:proofErr w:type="spellEnd"/>
      <w:r>
        <w:t xml:space="preserve"> </w:t>
      </w:r>
      <w:proofErr w:type="spellStart"/>
      <w:r>
        <w:t>system</w:t>
      </w:r>
      <w:proofErr w:type="spellEnd"/>
      <w:r>
        <w:t xml:space="preserve"> di cui all’art. 6, comma </w:t>
      </w:r>
      <w:proofErr w:type="gramStart"/>
      <w:r>
        <w:t>1</w:t>
      </w:r>
      <w:proofErr w:type="gramEnd"/>
      <w:r>
        <w:t>, della legge n. 145/2002;</w:t>
      </w:r>
    </w:p>
    <w:p w14:paraId="3F66FE54" w14:textId="77777777" w:rsidR="00AB1F88" w:rsidRDefault="00AB1F88" w:rsidP="00AB1F88">
      <w:proofErr w:type="gramStart"/>
      <w:r>
        <w:t>la</w:t>
      </w:r>
      <w:proofErr w:type="gramEnd"/>
      <w:r>
        <w:t xml:space="preserve"> ridistribuzione fra gli enti interessati degli oneri per il sostegno alle attività delle consigliere;</w:t>
      </w:r>
    </w:p>
    <w:p w14:paraId="6D37BF45" w14:textId="77777777" w:rsidR="00AB1F88" w:rsidRDefault="00AB1F88" w:rsidP="00AB1F88">
      <w:proofErr w:type="gramStart"/>
      <w:r>
        <w:t>l’</w:t>
      </w:r>
      <w:proofErr w:type="gramEnd"/>
      <w:r>
        <w:t>introduzione della Conferenza nazionale delle consigliere di parità, per rafforzare e accrescere l'efficacia della loro azione, e consentire lo scambio di informazioni, esperienze e buone prassi. La Conferenza sostituisce la Rete delle consigliere e opera senza oneri per la finanza pubblica.</w:t>
      </w:r>
    </w:p>
    <w:p w14:paraId="0EB1A358" w14:textId="77777777" w:rsidR="00AB1F88" w:rsidRDefault="00AB1F88" w:rsidP="00AB1F88"/>
    <w:p w14:paraId="4FD42263" w14:textId="77777777" w:rsidR="00AB1F88" w:rsidRPr="00AB1F88" w:rsidRDefault="00AB1F88" w:rsidP="00AB1F88">
      <w:pPr>
        <w:rPr>
          <w:b/>
        </w:rPr>
      </w:pPr>
      <w:r w:rsidRPr="00AB1F88">
        <w:rPr>
          <w:b/>
        </w:rPr>
        <w:t xml:space="preserve">4. Disposizioni per il riordino della normativa in materia di ammortizzatori sociali in costanza di rapporto </w:t>
      </w:r>
      <w:proofErr w:type="gramStart"/>
      <w:r w:rsidRPr="00AB1F88">
        <w:rPr>
          <w:b/>
        </w:rPr>
        <w:t>di</w:t>
      </w:r>
      <w:proofErr w:type="gramEnd"/>
      <w:r w:rsidRPr="00AB1F88">
        <w:rPr>
          <w:b/>
        </w:rPr>
        <w:t xml:space="preserve"> lavoro (decreto legislativo – esame definitivo)</w:t>
      </w:r>
    </w:p>
    <w:p w14:paraId="18380B61" w14:textId="77777777" w:rsidR="00AB1F88" w:rsidRDefault="00AB1F88" w:rsidP="00AB1F88"/>
    <w:p w14:paraId="391952CB" w14:textId="77777777" w:rsidR="00AB1F88" w:rsidRDefault="00AB1F88" w:rsidP="00AB1F88">
      <w:r>
        <w:t xml:space="preserve">Il </w:t>
      </w:r>
      <w:proofErr w:type="gramStart"/>
      <w:r>
        <w:t>Consiglio dei ministri</w:t>
      </w:r>
      <w:proofErr w:type="gramEnd"/>
      <w:r>
        <w:t>, su proposta del Ministro del lavoro e delle politiche sociali Giuliano Poletti, ha approvato, in esame definitivo, un decreto legislativo recante disposizioni per il riordino della normativa in materia di ammortizzatori sociali in costanza di rapporto di lavoro in attuazione della legge 10 dicembre 2014, n. 183.</w:t>
      </w:r>
    </w:p>
    <w:p w14:paraId="1B8A0553" w14:textId="77777777" w:rsidR="00AB1F88" w:rsidRDefault="00AB1F88" w:rsidP="00AB1F88"/>
    <w:p w14:paraId="18FAF0E2" w14:textId="77777777" w:rsidR="00AB1F88" w:rsidRDefault="00AB1F88" w:rsidP="00AB1F88">
      <w:r>
        <w:t>Le disposizioni contenute nel decreto sono improntate a tre obiettivi:</w:t>
      </w:r>
    </w:p>
    <w:p w14:paraId="6DF7DCA0" w14:textId="77777777" w:rsidR="00AB1F88" w:rsidRDefault="00AB1F88" w:rsidP="00AB1F88"/>
    <w:p w14:paraId="58D7CDC0" w14:textId="77777777" w:rsidR="00AB1F88" w:rsidRDefault="00AB1F88" w:rsidP="00AB1F88">
      <w:r>
        <w:t>Inclusione di lavoratori e imprese</w:t>
      </w:r>
    </w:p>
    <w:p w14:paraId="69FD20AE" w14:textId="77777777" w:rsidR="00AB1F88" w:rsidRDefault="00AB1F88" w:rsidP="00AB1F88">
      <w:r>
        <w:t>Semplificazione e certezze per le imprese</w:t>
      </w:r>
    </w:p>
    <w:p w14:paraId="2EDB9C90" w14:textId="77777777" w:rsidR="00AB1F88" w:rsidRDefault="00AB1F88" w:rsidP="00AB1F88">
      <w:r>
        <w:t>Razionalizzazione delle integrazioni salariali</w:t>
      </w:r>
    </w:p>
    <w:p w14:paraId="3A1202A0" w14:textId="77777777" w:rsidR="00AB1F88" w:rsidRDefault="00AB1F88" w:rsidP="00AB1F88">
      <w:r>
        <w:t>Inclusione di lavoratori e imprese</w:t>
      </w:r>
    </w:p>
    <w:p w14:paraId="5FFB8472" w14:textId="77777777" w:rsidR="00AB1F88" w:rsidRDefault="00AB1F88" w:rsidP="00AB1F88"/>
    <w:p w14:paraId="4F14FED3" w14:textId="02A110BC" w:rsidR="00AB1F88" w:rsidRPr="006C2218" w:rsidRDefault="00AB1F88" w:rsidP="00AB1F88">
      <w:pPr>
        <w:rPr>
          <w:highlight w:val="cyan"/>
        </w:rPr>
      </w:pPr>
      <w:r w:rsidRPr="006C2218">
        <w:rPr>
          <w:highlight w:val="cyan"/>
        </w:rPr>
        <w:t xml:space="preserve">Il decreto rende strutturale la </w:t>
      </w:r>
      <w:proofErr w:type="spellStart"/>
      <w:r w:rsidRPr="006C2218">
        <w:rPr>
          <w:highlight w:val="cyan"/>
        </w:rPr>
        <w:t>NASpI</w:t>
      </w:r>
      <w:proofErr w:type="spellEnd"/>
      <w:r w:rsidRPr="006C2218">
        <w:rPr>
          <w:highlight w:val="cyan"/>
        </w:rPr>
        <w:t xml:space="preserve"> a </w:t>
      </w:r>
      <w:proofErr w:type="gramStart"/>
      <w:r w:rsidRPr="006C2218">
        <w:rPr>
          <w:highlight w:val="cyan"/>
        </w:rPr>
        <w:t>24</w:t>
      </w:r>
      <w:proofErr w:type="gramEnd"/>
      <w:r w:rsidRPr="006C2218">
        <w:rPr>
          <w:highlight w:val="cyan"/>
        </w:rPr>
        <w:t xml:space="preserve"> mesi per sempre</w:t>
      </w:r>
      <w:r w:rsidR="00752C96">
        <w:rPr>
          <w:highlight w:val="cyan"/>
        </w:rPr>
        <w:t xml:space="preserve"> </w:t>
      </w:r>
      <w:r w:rsidR="00752C96" w:rsidRPr="00752C96">
        <w:rPr>
          <w:highlight w:val="red"/>
        </w:rPr>
        <w:t xml:space="preserve">(art. 43, 3° comma </w:t>
      </w:r>
      <w:proofErr w:type="spellStart"/>
      <w:proofErr w:type="gramStart"/>
      <w:r w:rsidR="00752C96" w:rsidRPr="00752C96">
        <w:rPr>
          <w:highlight w:val="red"/>
        </w:rPr>
        <w:t>d.lg.vo</w:t>
      </w:r>
      <w:proofErr w:type="spellEnd"/>
      <w:proofErr w:type="gramEnd"/>
      <w:r w:rsidR="00752C96" w:rsidRPr="00752C96">
        <w:rPr>
          <w:highlight w:val="red"/>
        </w:rPr>
        <w:t xml:space="preserve"> No. 148/2015</w:t>
      </w:r>
      <w:proofErr w:type="gramStart"/>
      <w:r w:rsidR="00752C96" w:rsidRPr="00752C96">
        <w:rPr>
          <w:highlight w:val="red"/>
        </w:rPr>
        <w:t>)</w:t>
      </w:r>
      <w:r w:rsidRPr="006C2218">
        <w:rPr>
          <w:highlight w:val="cyan"/>
        </w:rPr>
        <w:t>.</w:t>
      </w:r>
      <w:proofErr w:type="gramEnd"/>
      <w:r w:rsidRPr="006C2218">
        <w:rPr>
          <w:highlight w:val="cyan"/>
        </w:rPr>
        <w:t xml:space="preserve"> La </w:t>
      </w:r>
      <w:proofErr w:type="spellStart"/>
      <w:r w:rsidRPr="006C2218">
        <w:rPr>
          <w:highlight w:val="cyan"/>
        </w:rPr>
        <w:t>NASpI</w:t>
      </w:r>
      <w:proofErr w:type="spellEnd"/>
      <w:r w:rsidRPr="006C2218">
        <w:rPr>
          <w:highlight w:val="cyan"/>
        </w:rPr>
        <w:t>, la nuova indennità in vigore dal 1 maggio 2015, è uno dei sussidi di disoccupazione più inclusivi d’Europa: oltre il 97% degli assicurati la ottiene, se perde il lavoro. Rispetto alle indennità precedenti (</w:t>
      </w:r>
      <w:proofErr w:type="spellStart"/>
      <w:r w:rsidRPr="006C2218">
        <w:rPr>
          <w:highlight w:val="cyan"/>
        </w:rPr>
        <w:t>ASpI</w:t>
      </w:r>
      <w:proofErr w:type="spellEnd"/>
      <w:r w:rsidRPr="006C2218">
        <w:rPr>
          <w:highlight w:val="cyan"/>
        </w:rPr>
        <w:t xml:space="preserve"> e </w:t>
      </w:r>
      <w:proofErr w:type="spellStart"/>
      <w:r w:rsidRPr="006C2218">
        <w:rPr>
          <w:highlight w:val="cyan"/>
        </w:rPr>
        <w:t>miniASpI</w:t>
      </w:r>
      <w:proofErr w:type="spellEnd"/>
      <w:r w:rsidRPr="006C2218">
        <w:rPr>
          <w:highlight w:val="cyan"/>
        </w:rPr>
        <w:t xml:space="preserve">), il 70% dei beneficiari ottiene una prestazione che dura almeno un mese in più di prima. Inoltre, come ripetutamente affermato dal governo, il decreto introduce una </w:t>
      </w:r>
      <w:proofErr w:type="gramStart"/>
      <w:r w:rsidRPr="006C2218">
        <w:rPr>
          <w:highlight w:val="cyan"/>
        </w:rPr>
        <w:t>salvaguardia</w:t>
      </w:r>
      <w:proofErr w:type="gramEnd"/>
      <w:r w:rsidRPr="006C2218">
        <w:rPr>
          <w:highlight w:val="cyan"/>
        </w:rPr>
        <w:t xml:space="preserve">, per il solo 2015, della durata della </w:t>
      </w:r>
      <w:proofErr w:type="spellStart"/>
      <w:r w:rsidRPr="006C2218">
        <w:rPr>
          <w:highlight w:val="cyan"/>
        </w:rPr>
        <w:t>NASpI</w:t>
      </w:r>
      <w:proofErr w:type="spellEnd"/>
      <w:r w:rsidRPr="006C2218">
        <w:rPr>
          <w:highlight w:val="cyan"/>
        </w:rPr>
        <w:t xml:space="preserve"> con riferimento ai lavoratori stagionali del settore del turismo e degli stabilimenti termali</w:t>
      </w:r>
      <w:r w:rsidR="00752C96">
        <w:rPr>
          <w:highlight w:val="cyan"/>
        </w:rPr>
        <w:t xml:space="preserve"> </w:t>
      </w:r>
      <w:r w:rsidR="00752C96" w:rsidRPr="00752C96">
        <w:rPr>
          <w:highlight w:val="red"/>
        </w:rPr>
        <w:t xml:space="preserve">(art. 43, 4° comma </w:t>
      </w:r>
      <w:proofErr w:type="spellStart"/>
      <w:proofErr w:type="gramStart"/>
      <w:r w:rsidR="00752C96" w:rsidRPr="00752C96">
        <w:rPr>
          <w:highlight w:val="red"/>
        </w:rPr>
        <w:t>d.lg.vo</w:t>
      </w:r>
      <w:proofErr w:type="spellEnd"/>
      <w:proofErr w:type="gramEnd"/>
      <w:r w:rsidR="00752C96" w:rsidRPr="00752C96">
        <w:rPr>
          <w:highlight w:val="red"/>
        </w:rPr>
        <w:t xml:space="preserve"> No. 148/2015</w:t>
      </w:r>
      <w:proofErr w:type="gramStart"/>
      <w:r w:rsidR="00752C96" w:rsidRPr="00752C96">
        <w:rPr>
          <w:highlight w:val="red"/>
        </w:rPr>
        <w:t>)</w:t>
      </w:r>
      <w:r w:rsidRPr="006C2218">
        <w:rPr>
          <w:highlight w:val="cyan"/>
        </w:rPr>
        <w:t>.</w:t>
      </w:r>
      <w:proofErr w:type="gramEnd"/>
    </w:p>
    <w:p w14:paraId="7380D6B1" w14:textId="77777777" w:rsidR="00AB1F88" w:rsidRPr="006C2218" w:rsidRDefault="00AB1F88" w:rsidP="00AB1F88">
      <w:pPr>
        <w:rPr>
          <w:highlight w:val="cyan"/>
        </w:rPr>
      </w:pPr>
    </w:p>
    <w:p w14:paraId="30B92FAD" w14:textId="77777777" w:rsidR="00AB1F88" w:rsidRDefault="00AB1F88" w:rsidP="00AB1F88">
      <w:r w:rsidRPr="006C2218">
        <w:rPr>
          <w:highlight w:val="cyan"/>
        </w:rPr>
        <w:t>Il decreto mette a regime e rende strutturali (cioè finanzia per sempre) altre importanti misure di politica sociale:</w:t>
      </w:r>
    </w:p>
    <w:p w14:paraId="4B66BE90" w14:textId="77777777" w:rsidR="00AB1F88" w:rsidRDefault="00AB1F88" w:rsidP="00AB1F88"/>
    <w:p w14:paraId="3FA9756D" w14:textId="77777777" w:rsidR="00AB1F88" w:rsidRDefault="00AB1F88" w:rsidP="00AB1F88">
      <w:proofErr w:type="gramStart"/>
      <w:r>
        <w:t>le</w:t>
      </w:r>
      <w:proofErr w:type="gramEnd"/>
      <w:r>
        <w:t xml:space="preserve"> misure di conciliazione dei tempi di cura, di vita e di lavoro (tra le quali l’estensione del congedo parentale);</w:t>
      </w:r>
    </w:p>
    <w:p w14:paraId="630AABA4" w14:textId="795FA66F" w:rsidR="00AB1F88" w:rsidRDefault="00AB1F88" w:rsidP="00AB1F88">
      <w:proofErr w:type="gramStart"/>
      <w:r w:rsidRPr="006C2218">
        <w:rPr>
          <w:highlight w:val="cyan"/>
        </w:rPr>
        <w:t>l’</w:t>
      </w:r>
      <w:proofErr w:type="gramEnd"/>
      <w:r w:rsidRPr="006C2218">
        <w:rPr>
          <w:highlight w:val="cyan"/>
        </w:rPr>
        <w:t xml:space="preserve">assegno di disoccupazione (ASDI), che fornisce un reddito sino a sei mesi ai beneficiari di </w:t>
      </w:r>
      <w:proofErr w:type="spellStart"/>
      <w:r w:rsidRPr="006C2218">
        <w:rPr>
          <w:highlight w:val="cyan"/>
        </w:rPr>
        <w:t>NASpI</w:t>
      </w:r>
      <w:proofErr w:type="spellEnd"/>
      <w:r w:rsidRPr="006C2218">
        <w:rPr>
          <w:highlight w:val="cyan"/>
        </w:rPr>
        <w:t xml:space="preserve"> con figli minori o ultracinquantacinquenni che esauriscono il sussidio senza avere trovato lavoro e hanno un Indicatore della Situazione Economica Equivalente (ISEE) inferiore a 5.000 euro all’anno;</w:t>
      </w:r>
      <w:r w:rsidR="000A7495" w:rsidRPr="000A7495">
        <w:rPr>
          <w:rFonts w:ascii="Verdana" w:hAnsi="Verdana" w:cs="Verdana"/>
        </w:rPr>
        <w:t xml:space="preserve"> </w:t>
      </w:r>
      <w:r w:rsidR="000A7495" w:rsidRPr="000A7495">
        <w:rPr>
          <w:rFonts w:ascii="Verdana" w:hAnsi="Verdana" w:cs="Verdana"/>
          <w:highlight w:val="red"/>
        </w:rPr>
        <w:t xml:space="preserve">in ogni caso la prestazione ASDI non può essere usufruita per un periodo pari o superiore a 6 mesi nei 12 mesi precedenti il termine del periodo di fruizione della </w:t>
      </w:r>
      <w:proofErr w:type="spellStart"/>
      <w:r w:rsidR="000A7495" w:rsidRPr="000A7495">
        <w:rPr>
          <w:rFonts w:ascii="Verdana" w:hAnsi="Verdana" w:cs="Verdana"/>
          <w:highlight w:val="red"/>
        </w:rPr>
        <w:t>NASpI</w:t>
      </w:r>
      <w:proofErr w:type="spellEnd"/>
      <w:r w:rsidR="000A7495" w:rsidRPr="000A7495">
        <w:rPr>
          <w:rFonts w:ascii="Verdana" w:hAnsi="Verdana" w:cs="Verdana"/>
          <w:highlight w:val="red"/>
        </w:rPr>
        <w:t xml:space="preserve"> e comunque per un periodo pari o superiore a 24 mesi nel quinquennio precedente il medesimo termine.</w:t>
      </w:r>
      <w:r w:rsidR="000A7495" w:rsidRPr="000A7495">
        <w:rPr>
          <w:rFonts w:ascii="Verdana" w:hAnsi="Verdana" w:cs="Verdana"/>
          <w:highlight w:val="red"/>
        </w:rPr>
        <w:t xml:space="preserve"> </w:t>
      </w:r>
      <w:proofErr w:type="gramStart"/>
      <w:r w:rsidR="000A7495" w:rsidRPr="000A7495">
        <w:rPr>
          <w:rFonts w:ascii="Verdana" w:hAnsi="Verdana" w:cs="Verdana"/>
          <w:highlight w:val="red"/>
        </w:rPr>
        <w:t>(art</w:t>
      </w:r>
      <w:proofErr w:type="gramEnd"/>
      <w:r w:rsidR="000A7495" w:rsidRPr="000A7495">
        <w:rPr>
          <w:rFonts w:ascii="Verdana" w:hAnsi="Verdana" w:cs="Verdana"/>
          <w:highlight w:val="red"/>
        </w:rPr>
        <w:t>. 43, 5° comma</w:t>
      </w:r>
      <w:r w:rsidR="000A7495">
        <w:rPr>
          <w:rFonts w:ascii="Verdana" w:hAnsi="Verdana" w:cs="Verdana"/>
          <w:highlight w:val="red"/>
        </w:rPr>
        <w:t xml:space="preserve"> </w:t>
      </w:r>
      <w:proofErr w:type="spellStart"/>
      <w:r w:rsidR="000A7495">
        <w:rPr>
          <w:rFonts w:ascii="Verdana" w:hAnsi="Verdana" w:cs="Verdana"/>
          <w:highlight w:val="red"/>
        </w:rPr>
        <w:t>d.lg.vo</w:t>
      </w:r>
      <w:proofErr w:type="spellEnd"/>
      <w:r w:rsidR="000A7495">
        <w:rPr>
          <w:rFonts w:ascii="Verdana" w:hAnsi="Verdana" w:cs="Verdana"/>
          <w:highlight w:val="red"/>
        </w:rPr>
        <w:t xml:space="preserve"> 148/2015</w:t>
      </w:r>
      <w:bookmarkStart w:id="0" w:name="_GoBack"/>
      <w:bookmarkEnd w:id="0"/>
      <w:r w:rsidR="000A7495" w:rsidRPr="000A7495">
        <w:rPr>
          <w:rFonts w:ascii="Verdana" w:hAnsi="Verdana" w:cs="Verdana"/>
          <w:highlight w:val="red"/>
        </w:rPr>
        <w:t>)</w:t>
      </w:r>
    </w:p>
    <w:p w14:paraId="2B6792A3" w14:textId="77777777" w:rsidR="00AB1F88" w:rsidRDefault="00AB1F88" w:rsidP="00AB1F88">
      <w:proofErr w:type="gramStart"/>
      <w:r>
        <w:t>il</w:t>
      </w:r>
      <w:proofErr w:type="gramEnd"/>
      <w:r>
        <w:t xml:space="preserve"> fondo per le politiche attive del lavoro.</w:t>
      </w:r>
    </w:p>
    <w:p w14:paraId="3F714BCF" w14:textId="77777777" w:rsidR="00AB1F88" w:rsidRDefault="00AB1F88" w:rsidP="00AB1F88">
      <w:r>
        <w:t xml:space="preserve">Infine, il decreto estende le integrazioni salariali in caso di riduzione o sospensione dell’orario di lavoro a 1.400.000 lavoratori e 150.000 datori di lavoro in precedenza esclusi da queste tutele. Questo risultato </w:t>
      </w:r>
      <w:proofErr w:type="gramStart"/>
      <w:r>
        <w:t>viene</w:t>
      </w:r>
      <w:proofErr w:type="gramEnd"/>
      <w:r>
        <w:t xml:space="preserve"> ottenuto estendendo la cassa integrazione agli apprendisti assunti con contratto di apprendistato professionalizzante e includendo nei fondi di solidarietà tutti i datori di lavoro che occupano più di 5 dipendenti, anziché, come in precedenza, più di 15.</w:t>
      </w:r>
    </w:p>
    <w:p w14:paraId="787620CF" w14:textId="77777777" w:rsidR="00AB1F88" w:rsidRDefault="00AB1F88" w:rsidP="00AB1F88"/>
    <w:p w14:paraId="66D59284" w14:textId="77777777" w:rsidR="00AB1F88" w:rsidRDefault="00AB1F88" w:rsidP="00AB1F88">
      <w:r>
        <w:t>Semplificazione e certezze per le imprese</w:t>
      </w:r>
    </w:p>
    <w:p w14:paraId="2A62D2C2" w14:textId="77777777" w:rsidR="00AB1F88" w:rsidRDefault="00AB1F88" w:rsidP="00AB1F88"/>
    <w:p w14:paraId="2C3C192C" w14:textId="77777777" w:rsidR="00AB1F88" w:rsidRDefault="00AB1F88" w:rsidP="00AB1F88">
      <w:r>
        <w:t xml:space="preserve">Il decreto introduce un unico testo normativo di </w:t>
      </w:r>
      <w:proofErr w:type="gramStart"/>
      <w:r>
        <w:t>47</w:t>
      </w:r>
      <w:proofErr w:type="gramEnd"/>
      <w:r>
        <w:t xml:space="preserve"> articoli per la cassa integrazione e per i fondi di solidarietà, abrogando oltre 15 leggi e norme stratificatesi negli ultimi 70 anni, dal 1945 a oggi. Ciò costituisce una semplificazione enorme per imprese, consulenti e potenziali investitori esteri: la disciplina delle integrazioni salariali è contenuta in un unico testo.</w:t>
      </w:r>
    </w:p>
    <w:p w14:paraId="189E6568" w14:textId="77777777" w:rsidR="00AB1F88" w:rsidRDefault="00AB1F88" w:rsidP="00AB1F88">
      <w:r>
        <w:t>Questo lavoro è stato completato anche grazie alla collaborazione con le commissioni parlamentari di Camera e Senato. Il Governo ha accolto la maggior parte delle osservazioni del Parlamento, su questo come su tutti gli altri aspetti del decreto.</w:t>
      </w:r>
    </w:p>
    <w:p w14:paraId="0FA51802" w14:textId="77777777" w:rsidR="00AB1F88" w:rsidRDefault="00AB1F88" w:rsidP="00AB1F88">
      <w:proofErr w:type="gramStart"/>
      <w:r>
        <w:t>Viene</w:t>
      </w:r>
      <w:proofErr w:type="gramEnd"/>
      <w:r>
        <w:t xml:space="preserve"> inserita nel decreto la disciplina della solidarietà espansiva, attualizzandola all’ordinamento giuridico vigente, rendendo così più agevoli eventuali interventi futuri in materia.</w:t>
      </w:r>
    </w:p>
    <w:p w14:paraId="4B96B44E" w14:textId="77777777" w:rsidR="00AB1F88" w:rsidRDefault="00AB1F88" w:rsidP="00AB1F88">
      <w:r>
        <w:t xml:space="preserve">Con il decreto si realizza anche una maggiore certezza per le imprese e per lo Stato: si prevede che l’impresa provveda al conguaglio delle integrazioni pagate ai lavoratori o ne richieda il rimborso entro </w:t>
      </w:r>
      <w:proofErr w:type="gramStart"/>
      <w:r>
        <w:t>6</w:t>
      </w:r>
      <w:proofErr w:type="gramEnd"/>
      <w:r>
        <w:t xml:space="preserve"> mesi dalla fine del periodo di cassa integrazione.</w:t>
      </w:r>
    </w:p>
    <w:p w14:paraId="6F8FFB49" w14:textId="77777777" w:rsidR="00AB1F88" w:rsidRDefault="00AB1F88" w:rsidP="00AB1F88">
      <w:r>
        <w:t xml:space="preserve">Per quanto riguarda la Cassa integrazione ordinaria (CIGO), il decreto prevede una semplificazione delle procedure di autorizzazione, con l’abolizione delle commissioni provinciali e l’autorizzazione dei trattamenti direttamente da parte dell’INPS. La domanda di CIGO deve avvenire entro </w:t>
      </w:r>
      <w:proofErr w:type="gramStart"/>
      <w:r>
        <w:t>15</w:t>
      </w:r>
      <w:proofErr w:type="gramEnd"/>
      <w:r>
        <w:t xml:space="preserve"> giorni dall’avvio della riduzione o sospensione.</w:t>
      </w:r>
    </w:p>
    <w:p w14:paraId="01A80F64" w14:textId="77777777" w:rsidR="00AB1F88" w:rsidRDefault="00AB1F88" w:rsidP="00AB1F88">
      <w:r>
        <w:t>Per quanto riguarda la Cassa integrazione straordinaria (CIGS), sono introdotte varie semplificazioni.</w:t>
      </w:r>
    </w:p>
    <w:p w14:paraId="27632A26" w14:textId="77777777" w:rsidR="00AB1F88" w:rsidRDefault="00AB1F88" w:rsidP="00AB1F88"/>
    <w:p w14:paraId="2254BDD6" w14:textId="77777777" w:rsidR="00AB1F88" w:rsidRDefault="00AB1F88" w:rsidP="00AB1F88">
      <w:r>
        <w:t>Semplificazione procedure di consultazione sindacale:</w:t>
      </w:r>
    </w:p>
    <w:p w14:paraId="28038B67" w14:textId="77777777" w:rsidR="00AB1F88" w:rsidRDefault="00AB1F88" w:rsidP="00AB1F88"/>
    <w:p w14:paraId="2B07C9A5" w14:textId="77777777" w:rsidR="00AB1F88" w:rsidRDefault="00AB1F88" w:rsidP="00AB1F88">
      <w:proofErr w:type="gramStart"/>
      <w:r>
        <w:t>all’</w:t>
      </w:r>
      <w:proofErr w:type="gramEnd"/>
      <w:r>
        <w:t>atto della comunicazione alle associazioni sindacali, viene meno l’obbligo per l’impresa di comunicare i criteri di individuazione dei lavoratori da sospendere e le modalità di rotazione;</w:t>
      </w:r>
    </w:p>
    <w:p w14:paraId="64CF8B41" w14:textId="77777777" w:rsidR="00AB1F88" w:rsidRDefault="00AB1F88" w:rsidP="00AB1F88">
      <w:r>
        <w:t xml:space="preserve">per quanto riguarda i criteri di scelta e rotazione, </w:t>
      </w:r>
      <w:proofErr w:type="gramStart"/>
      <w:r>
        <w:t>viene</w:t>
      </w:r>
      <w:proofErr w:type="gramEnd"/>
      <w:r>
        <w:t xml:space="preserve"> stabilito che la congruità dei criteri di scelta si valuta sulla coerenza con le ragioni per cui viene richiesto l’intervento;</w:t>
      </w:r>
    </w:p>
    <w:p w14:paraId="091E29AD" w14:textId="77777777" w:rsidR="00AB1F88" w:rsidRDefault="00AB1F88" w:rsidP="00AB1F88">
      <w:proofErr w:type="gramStart"/>
      <w:r>
        <w:t>vengono</w:t>
      </w:r>
      <w:proofErr w:type="gramEnd"/>
      <w:r>
        <w:t xml:space="preserve"> abrogate le norme sulla rotazione, complicatissime e di difficile attuazione, e le sanzioni che ne conseguivano. D’ora in poi, le sanzioni (semplificate) si applicano solo per il mancato rispetto delle </w:t>
      </w:r>
      <w:proofErr w:type="gramStart"/>
      <w:r>
        <w:t>modalità</w:t>
      </w:r>
      <w:proofErr w:type="gramEnd"/>
      <w:r>
        <w:t xml:space="preserve"> di rotazione concordate nell’esame congiunto.</w:t>
      </w:r>
    </w:p>
    <w:p w14:paraId="6531809A" w14:textId="77777777" w:rsidR="00AB1F88" w:rsidRDefault="00AB1F88" w:rsidP="00AB1F88">
      <w:r>
        <w:t>Semplificazione procedure autorizzazione:</w:t>
      </w:r>
    </w:p>
    <w:p w14:paraId="371F7AF9" w14:textId="77777777" w:rsidR="00AB1F88" w:rsidRDefault="00AB1F88" w:rsidP="00AB1F88"/>
    <w:p w14:paraId="4DBD72EE" w14:textId="77777777" w:rsidR="00AB1F88" w:rsidRDefault="00AB1F88" w:rsidP="00AB1F88">
      <w:proofErr w:type="gramStart"/>
      <w:r>
        <w:t>sarà</w:t>
      </w:r>
      <w:proofErr w:type="gramEnd"/>
      <w:r>
        <w:t xml:space="preserve"> possibile richiedere CIGS per tutto il periodo necessario (direttamente 24 mesi per riorganizzazione). Per i contratti di solidarietà (che diventano una </w:t>
      </w:r>
      <w:proofErr w:type="gramStart"/>
      <w:r>
        <w:t>causale</w:t>
      </w:r>
      <w:proofErr w:type="gramEnd"/>
      <w:r>
        <w:t xml:space="preserve"> di CIGS, prendendone tutte le regole), anche 36 mesi di fila in presenza di determinate condizioni (vedi oltre).</w:t>
      </w:r>
    </w:p>
    <w:p w14:paraId="77EEF172" w14:textId="77777777" w:rsidR="00AB1F88" w:rsidRDefault="00AB1F88" w:rsidP="00AB1F88">
      <w:r>
        <w:t>Certezza dei tempi:</w:t>
      </w:r>
    </w:p>
    <w:p w14:paraId="24B18C37" w14:textId="77777777" w:rsidR="00AB1F88" w:rsidRDefault="00AB1F88" w:rsidP="00AB1F88"/>
    <w:p w14:paraId="4A5CDFBD" w14:textId="77777777" w:rsidR="00AB1F88" w:rsidRDefault="00AB1F88" w:rsidP="00AB1F88">
      <w:proofErr w:type="gramStart"/>
      <w:r>
        <w:t>la</w:t>
      </w:r>
      <w:proofErr w:type="gramEnd"/>
      <w:r>
        <w:t xml:space="preserve"> CIGS parte 30 giorni dopo la domanda (per le richieste presentate a decorrere dal 1 novembre 2015).</w:t>
      </w:r>
    </w:p>
    <w:p w14:paraId="6800339E" w14:textId="77777777" w:rsidR="00AB1F88" w:rsidRDefault="00AB1F88" w:rsidP="00AB1F88">
      <w:r>
        <w:t>Semplificazione dei controlli:</w:t>
      </w:r>
    </w:p>
    <w:p w14:paraId="6AC92C0E" w14:textId="77777777" w:rsidR="00AB1F88" w:rsidRDefault="00AB1F88" w:rsidP="00AB1F88"/>
    <w:p w14:paraId="42AC185C" w14:textId="77777777" w:rsidR="00AB1F88" w:rsidRDefault="00AB1F88" w:rsidP="00AB1F88">
      <w:proofErr w:type="gramStart"/>
      <w:r>
        <w:t>un</w:t>
      </w:r>
      <w:proofErr w:type="gramEnd"/>
      <w:r>
        <w:t xml:space="preserve"> unico controllo tre mesi prima della fine del periodo di cassa.</w:t>
      </w:r>
    </w:p>
    <w:p w14:paraId="5F2F6440" w14:textId="77777777" w:rsidR="00AB1F88" w:rsidRDefault="00AB1F88" w:rsidP="00AB1F88">
      <w:r>
        <w:t xml:space="preserve">Il decreto consente infine di partire effettivamente con i fondi di solidarietà destinati a fornire le integrazioni salariali a datori di lavoro e loro lavoratori non coperti dalla cassa integrazione. Qui gli interventi e le semplificazioni sono tali da suggerire una trattazione </w:t>
      </w:r>
      <w:proofErr w:type="gramStart"/>
      <w:r>
        <w:t>apposita</w:t>
      </w:r>
      <w:proofErr w:type="gramEnd"/>
      <w:r>
        <w:t>, nella scheda al fondo.</w:t>
      </w:r>
    </w:p>
    <w:p w14:paraId="3825DB7E" w14:textId="77777777" w:rsidR="00AB1F88" w:rsidRDefault="00AB1F88" w:rsidP="00AB1F88"/>
    <w:p w14:paraId="1F624E5C" w14:textId="77777777" w:rsidR="00AB1F88" w:rsidRDefault="00AB1F88" w:rsidP="00AB1F88">
      <w:r>
        <w:t>Razionalizzazione delle integrazioni salariali</w:t>
      </w:r>
    </w:p>
    <w:p w14:paraId="1964F43E" w14:textId="77777777" w:rsidR="00AB1F88" w:rsidRDefault="00AB1F88" w:rsidP="00AB1F88">
      <w:proofErr w:type="gramStart"/>
      <w:r>
        <w:t>Viene</w:t>
      </w:r>
      <w:proofErr w:type="gramEnd"/>
      <w:r>
        <w:t xml:space="preserve"> prevista una revisione della durata massima complessiva delle integrazioni salariali: per ciascuna unità produttiva, il trattamento ordinario e quello straordinario di integrazione salariale non possono superare la durata massima complessiva di 24 mesi in un quinquennio mobile. Utilizzando la CIGS per </w:t>
      </w:r>
      <w:proofErr w:type="gramStart"/>
      <w:r>
        <w:t>causale</w:t>
      </w:r>
      <w:proofErr w:type="gramEnd"/>
      <w:r>
        <w:t xml:space="preserve"> contratto di solidarietà tale limite complessivo può essere portato a 36 mesi nel quinquennio mobile, perché la durata dei contratti di solidarietà viene computata nella misura della metà per la parte non eccedente i 24 mesi e per intero per la parte eccedente.</w:t>
      </w:r>
    </w:p>
    <w:p w14:paraId="50FAB9AD" w14:textId="77777777" w:rsidR="00AB1F88" w:rsidRDefault="00AB1F88" w:rsidP="00AB1F88">
      <w:r>
        <w:t>Esempi:</w:t>
      </w:r>
    </w:p>
    <w:p w14:paraId="3DB202CE" w14:textId="77777777" w:rsidR="00AB1F88" w:rsidRDefault="00AB1F88" w:rsidP="00AB1F88"/>
    <w:p w14:paraId="71227452" w14:textId="77777777" w:rsidR="00AB1F88" w:rsidRDefault="00AB1F88" w:rsidP="00AB1F88">
      <w:r>
        <w:t xml:space="preserve">12 mesi di CIGO+12 mesi di CIGS (es. riorganizzazione): stop a </w:t>
      </w:r>
      <w:proofErr w:type="gramStart"/>
      <w:r>
        <w:t>24</w:t>
      </w:r>
      <w:proofErr w:type="gramEnd"/>
      <w:r>
        <w:t xml:space="preserve"> mesi</w:t>
      </w:r>
    </w:p>
    <w:p w14:paraId="51D565AC" w14:textId="77777777" w:rsidR="00AB1F88" w:rsidRDefault="00AB1F88" w:rsidP="00AB1F88">
      <w:r>
        <w:t xml:space="preserve">12 mesi di CIGO+24 mesi di CDS (Contratto di Solidarietà): ok </w:t>
      </w:r>
      <w:proofErr w:type="gramStart"/>
      <w:r>
        <w:t>36</w:t>
      </w:r>
      <w:proofErr w:type="gramEnd"/>
      <w:r>
        <w:t xml:space="preserve"> mesi</w:t>
      </w:r>
    </w:p>
    <w:p w14:paraId="02AA694E" w14:textId="77777777" w:rsidR="00AB1F88" w:rsidRDefault="00AB1F88" w:rsidP="00AB1F88">
      <w:r>
        <w:t xml:space="preserve">12 mesi di CIGS (es. crisi)+24 mesi di CDS: ok </w:t>
      </w:r>
      <w:proofErr w:type="gramStart"/>
      <w:r>
        <w:t>36</w:t>
      </w:r>
      <w:proofErr w:type="gramEnd"/>
      <w:r>
        <w:t xml:space="preserve"> mesi</w:t>
      </w:r>
    </w:p>
    <w:p w14:paraId="5E968570" w14:textId="77777777" w:rsidR="00AB1F88" w:rsidRDefault="00AB1F88" w:rsidP="00AB1F88">
      <w:r>
        <w:t>36 mesi di CDS: ok</w:t>
      </w:r>
    </w:p>
    <w:p w14:paraId="4F8A0B0E" w14:textId="77777777" w:rsidR="00AB1F88" w:rsidRDefault="00AB1F88" w:rsidP="00AB1F88">
      <w:r>
        <w:t xml:space="preserve">12 mesi di CIGO+12 mesi di CDS: possibili altri </w:t>
      </w:r>
      <w:proofErr w:type="gramStart"/>
      <w:r>
        <w:t>6</w:t>
      </w:r>
      <w:proofErr w:type="gramEnd"/>
      <w:r>
        <w:t xml:space="preserve"> mesi di CIGO/ CIGS oppure altri 12 mesi di CDS</w:t>
      </w:r>
    </w:p>
    <w:p w14:paraId="7DD7021B" w14:textId="77777777" w:rsidR="00AB1F88" w:rsidRDefault="00AB1F88" w:rsidP="00AB1F88">
      <w:r>
        <w:t xml:space="preserve">Nel settore edile, la durata massima complessiva della cassa ordinaria e straordinaria è </w:t>
      </w:r>
      <w:proofErr w:type="gramStart"/>
      <w:r>
        <w:t>stabilito</w:t>
      </w:r>
      <w:proofErr w:type="gramEnd"/>
      <w:r>
        <w:t xml:space="preserve"> in 30 mesi per ciascuna unità produttiva, in considerazione delle specificità di tale settore che tipicamente non consentono l’utilizzo dei contratti di solidarietà.</w:t>
      </w:r>
    </w:p>
    <w:p w14:paraId="3C78C6D6" w14:textId="77777777" w:rsidR="00AB1F88" w:rsidRDefault="00AB1F88" w:rsidP="00AB1F88">
      <w:r>
        <w:t xml:space="preserve">Il decreto prevede un meccanismo di </w:t>
      </w:r>
      <w:proofErr w:type="gramStart"/>
      <w:r>
        <w:t>responsabilizzazione</w:t>
      </w:r>
      <w:proofErr w:type="gramEnd"/>
      <w:r>
        <w:t xml:space="preserve"> delle imprese attraverso le aliquote del contributo d’uso (contributo addizionale). Viene</w:t>
      </w:r>
      <w:proofErr w:type="gramStart"/>
      <w:r>
        <w:t xml:space="preserve"> infatti</w:t>
      </w:r>
      <w:proofErr w:type="gramEnd"/>
      <w:r>
        <w:t xml:space="preserve"> previsto un contributo addizionale del 9% della retribuzione persa per i periodi di cassa (cumulando CIGO, CIGS e contratti di solidarietà) sino a un anno di utilizzo nel quinquennio mobile; del 12% sino a due anni e del 15% sino a tre. Il contributo addizionale non </w:t>
      </w:r>
      <w:proofErr w:type="gramStart"/>
      <w:r>
        <w:t>è dovuto</w:t>
      </w:r>
      <w:proofErr w:type="gramEnd"/>
      <w:r>
        <w:t xml:space="preserve"> nei casi di eventi oggettivamente non evitabili.</w:t>
      </w:r>
    </w:p>
    <w:p w14:paraId="0070D17E" w14:textId="77777777" w:rsidR="00AB1F88" w:rsidRDefault="00AB1F88" w:rsidP="00AB1F88">
      <w:r>
        <w:t xml:space="preserve">A fronte di questo incremento progressivo del contributo addizionale, </w:t>
      </w:r>
      <w:proofErr w:type="gramStart"/>
      <w:r>
        <w:t>viene</w:t>
      </w:r>
      <w:proofErr w:type="gramEnd"/>
      <w:r>
        <w:t xml:space="preserve"> introdotta per la CIGO una riduzione generalizzata del 10% sul contributo ordinario pagato su ogni lavoratore (la CIGS è strutturalmente a carico della fiscalità generale). L’aliquota del contributo ordinario pagato da tutte le imprese indipendentemente dall’utilizzo della cassa passa quindi dall'1,90% all'1,70% della retribuzione per le imprese fino a </w:t>
      </w:r>
      <w:proofErr w:type="gramStart"/>
      <w:r>
        <w:t>50</w:t>
      </w:r>
      <w:proofErr w:type="gramEnd"/>
      <w:r>
        <w:t xml:space="preserve"> dipendenti; dal 2,20% al 2% per quelle sopra i 50; dal 5,20% al 4,70% per l'edilizia.</w:t>
      </w:r>
    </w:p>
    <w:p w14:paraId="032188C6" w14:textId="77777777" w:rsidR="00AB1F88" w:rsidRDefault="00AB1F88" w:rsidP="00AB1F88">
      <w:proofErr w:type="gramStart"/>
      <w:r>
        <w:t>Viene</w:t>
      </w:r>
      <w:proofErr w:type="gramEnd"/>
      <w:r>
        <w:t xml:space="preserve"> previsto, sia per la CIGO che per la CIGS, il divieto di autorizzare l’integrazione salariale per tutte le ore lavorabili da tutti i lavoratori per tutto il periodo disponibile. In sostanza </w:t>
      </w:r>
      <w:proofErr w:type="gramStart"/>
      <w:r>
        <w:t>viene</w:t>
      </w:r>
      <w:proofErr w:type="gramEnd"/>
      <w:r>
        <w:t xml:space="preserve"> introdotto il divieto della cassa a zero ore per tutto il personale per tutto il periodo di cassa disponibile. Tale divieto, che per la CIGS non si applica per i primi </w:t>
      </w:r>
      <w:proofErr w:type="gramStart"/>
      <w:r>
        <w:t>24</w:t>
      </w:r>
      <w:proofErr w:type="gramEnd"/>
      <w:r>
        <w:t xml:space="preserve"> mesi dall’entrata in vigore del decreto, serve anche a favorire la rotazione nella fruizione del trattamento di integrazione salariale, nonché il ricorso alla riduzione dell’orario di lavoro rispetto alla sospensione.</w:t>
      </w:r>
    </w:p>
    <w:p w14:paraId="3888B7AC" w14:textId="77777777" w:rsidR="00AB1F88" w:rsidRDefault="00AB1F88" w:rsidP="00AB1F88">
      <w:r>
        <w:t xml:space="preserve">Per la CIGS, il decreto razionalizza la disciplina delle </w:t>
      </w:r>
      <w:proofErr w:type="gramStart"/>
      <w:r>
        <w:t>causali</w:t>
      </w:r>
      <w:proofErr w:type="gramEnd"/>
      <w:r>
        <w:t xml:space="preserve"> di concessione del trattamento. L’intervento straordinario </w:t>
      </w:r>
      <w:proofErr w:type="gramStart"/>
      <w:r>
        <w:t xml:space="preserve">di </w:t>
      </w:r>
      <w:proofErr w:type="gramEnd"/>
      <w:r>
        <w:t>integrazione salariale può essere concesso per una delle seguenti tre causali:</w:t>
      </w:r>
    </w:p>
    <w:p w14:paraId="6FFB191C" w14:textId="77777777" w:rsidR="00AB1F88" w:rsidRDefault="00AB1F88" w:rsidP="00AB1F88"/>
    <w:p w14:paraId="0EFF2DAD" w14:textId="77777777" w:rsidR="00AB1F88" w:rsidRDefault="00AB1F88" w:rsidP="00AB1F88">
      <w:proofErr w:type="gramStart"/>
      <w:r>
        <w:t>riorganizzazione</w:t>
      </w:r>
      <w:proofErr w:type="gramEnd"/>
      <w:r>
        <w:t xml:space="preserve"> aziendale (che riassorbe le attuali causali di ristrutturazione, riorganizzazione o conversione aziendale), nel limite di 24 mesi in un quinquennio mobile;</w:t>
      </w:r>
    </w:p>
    <w:p w14:paraId="6E880BE7" w14:textId="77777777" w:rsidR="00AB1F88" w:rsidRDefault="00AB1F88" w:rsidP="00AB1F88">
      <w:proofErr w:type="gramStart"/>
      <w:r>
        <w:t>crisi</w:t>
      </w:r>
      <w:proofErr w:type="gramEnd"/>
      <w:r>
        <w:t xml:space="preserve"> aziendale, nel limite di 12 mesi in un quinquennio mobile. A decorrere dal 1° gennaio 2016, non può più essere concessa la CIGS nei casi di cessazione dell’attività produttiva dell’azienda o di un </w:t>
      </w:r>
      <w:proofErr w:type="gramStart"/>
      <w:r>
        <w:t>ramo di essa</w:t>
      </w:r>
      <w:proofErr w:type="gramEnd"/>
      <w:r>
        <w:t xml:space="preserve">. </w:t>
      </w:r>
      <w:proofErr w:type="gramStart"/>
      <w:r>
        <w:t>Viene</w:t>
      </w:r>
      <w:proofErr w:type="gramEnd"/>
      <w:r>
        <w:t xml:space="preserve"> previsto tuttavia un fondo di 50 milioni di euro per ciascuno degli anni 2016, 2017 e 2018, che consente la possibilità di autorizzare, previo accordo stipulato in sede governativa, un ulteriore intervento di integrazione salariale straordinaria per una durata massima rispettivamente di dodici mesi nel 2016, nove nel 2017 e sei nel 2018, qualora al termine del programma di crisi aziendale l’impresa cessi l’attività produttiva, ma sussistano concrete prospettive di rapida cessione dell’azienda e di un conseguente riassorbimento occupazionale;</w:t>
      </w:r>
    </w:p>
    <w:p w14:paraId="743D96C0" w14:textId="77777777" w:rsidR="00AB1F88" w:rsidRDefault="00AB1F88" w:rsidP="00AB1F88">
      <w:r>
        <w:t xml:space="preserve">contratto di solidarietà, sino a </w:t>
      </w:r>
      <w:proofErr w:type="gramStart"/>
      <w:r>
        <w:t>24</w:t>
      </w:r>
      <w:proofErr w:type="gramEnd"/>
      <w:r>
        <w:t xml:space="preserve"> mesi in un quinquennio mobile, che possono diventare 36 se l’impresa non utilizza CIGO o altre causali di CIGS nel quinquennio. Gli attuali contratti di solidarietà di tipo “A”, previsti per le imprese rientranti nell’ambito di applicazione della CIGS, diventano quindi una </w:t>
      </w:r>
      <w:proofErr w:type="gramStart"/>
      <w:r>
        <w:t>causale</w:t>
      </w:r>
      <w:proofErr w:type="gramEnd"/>
      <w:r>
        <w:t xml:space="preserve"> di quest’ultima e ne mutuano integralmente le regole in termini di misura della prestazione e di contribuzione addizionale. La riduzione media oraria non può essere superiore al 60 per cento dell’orario giornaliero, settimanale o mensile dei lavoratori interessati al contratto di solidarietà. </w:t>
      </w:r>
      <w:proofErr w:type="gramStart"/>
      <w:r>
        <w:t>Viene</w:t>
      </w:r>
      <w:proofErr w:type="gramEnd"/>
      <w:r>
        <w:t xml:space="preserve"> inoltre previsto, a tutela del lavoratore, che per ciascun lavoratore, la percentuale di riduzione complessiva dell’orario di lavoro non può essere superiore al 70 per cento nell’arco dell’intero periodo per il quale il contratto di solidarietà è stipulato.</w:t>
      </w:r>
    </w:p>
    <w:p w14:paraId="79CD2B13" w14:textId="77777777" w:rsidR="00AB1F88" w:rsidRDefault="00AB1F88" w:rsidP="00AB1F88">
      <w:r>
        <w:t xml:space="preserve">Infine, il decreto introduce meccanismi di attivazione dei beneficiari </w:t>
      </w:r>
      <w:proofErr w:type="gramStart"/>
      <w:r>
        <w:t xml:space="preserve">di </w:t>
      </w:r>
      <w:proofErr w:type="gramEnd"/>
      <w:r>
        <w:t xml:space="preserve">integrazioni salariali e condizionalità delle prestazioni: nello specifico, i lavoratori beneficiari di integrazioni salariali (cassa integrazione o fondi di solidarietà) per i quali è programmata una sospensione o riduzione superiore al 50% dell’orario di lavoro nell’arco di un anno sono convocati dai centri per l’impiego per la stipula di un patto di servizio personalizzato. Questo patto di servizio, come previsto dal decreto sulle politiche attive, è più leggero </w:t>
      </w:r>
      <w:proofErr w:type="gramStart"/>
      <w:r>
        <w:t>di</w:t>
      </w:r>
      <w:proofErr w:type="gramEnd"/>
      <w:r>
        <w:t xml:space="preserve"> quello rivolto ai disoccupati, ed è volto in primo luogo a fornire iniziative di formazione e riqualificazione, anche in concorso con le imprese e i fondi interprofessionali.</w:t>
      </w:r>
    </w:p>
    <w:p w14:paraId="4EFA6453" w14:textId="77777777" w:rsidR="00AB1F88" w:rsidRDefault="00AB1F88" w:rsidP="00AB1F88"/>
    <w:p w14:paraId="76E797B2" w14:textId="77777777" w:rsidR="00AB1F88" w:rsidRDefault="00AB1F88" w:rsidP="00AB1F88">
      <w:r>
        <w:t>Transizione</w:t>
      </w:r>
    </w:p>
    <w:p w14:paraId="2DB375CF" w14:textId="77777777" w:rsidR="00AB1F88" w:rsidRDefault="00AB1F88" w:rsidP="00AB1F88">
      <w:r>
        <w:t>Il decreto prevede una transizione alle nuove disposizioni. Di seguito gli aspetti più rilevanti.</w:t>
      </w:r>
    </w:p>
    <w:p w14:paraId="58BB60A3" w14:textId="77777777" w:rsidR="00AB1F88" w:rsidRDefault="00AB1F88" w:rsidP="00AB1F88">
      <w:r>
        <w:t xml:space="preserve">Le nuove regole si applicano solo ai trattamenti richiesti a decorrere dalla data di entrata in vigore del decreto. Ai trattamenti </w:t>
      </w:r>
      <w:proofErr w:type="gramStart"/>
      <w:r>
        <w:t>pregressi</w:t>
      </w:r>
      <w:proofErr w:type="gramEnd"/>
      <w:r>
        <w:t xml:space="preserve"> si applicano le norme previgenti, e le loro durate si computano ai fini del limite massimo di durata complessiva nel quinquennio mobile solo per il periodo successivo alla data di entrata in vigore del decreto. In altri termini, nel nuovo quinquennio mobile non si computano i periodi fruiti in passato: si riparte da zero. </w:t>
      </w:r>
      <w:proofErr w:type="gramStart"/>
      <w:r>
        <w:t>Quindi</w:t>
      </w:r>
      <w:proofErr w:type="gramEnd"/>
      <w:r>
        <w:t xml:space="preserve"> i nuovi limiti di durata incidono dalla fine del 2017, non prima.</w:t>
      </w:r>
    </w:p>
    <w:p w14:paraId="27773046" w14:textId="77777777" w:rsidR="00AB1F88" w:rsidRDefault="00AB1F88" w:rsidP="00AB1F88">
      <w:r>
        <w:t xml:space="preserve">Il divieto </w:t>
      </w:r>
      <w:proofErr w:type="gramStart"/>
      <w:r>
        <w:t>delle</w:t>
      </w:r>
      <w:proofErr w:type="gramEnd"/>
      <w:r>
        <w:t xml:space="preserve"> zero ore di CIGS per tutti per l’intero periodo autorizzato entra in vigore solo fra 2 anni (a fine 2017).</w:t>
      </w:r>
    </w:p>
    <w:p w14:paraId="2283A5DA" w14:textId="77777777" w:rsidR="00AB1F88" w:rsidRDefault="00AB1F88" w:rsidP="00AB1F88">
      <w:r>
        <w:t>Gli accordi sindacali conclusi prima dell’entrata in vigore del decreto (anche se la cassa non è ancora stata autorizzata) restano validi anche qualora prevedano durate maggiori. I periodi fruiti dall’entrata in vigore del decreto si computano però ai fini dei nuovi limiti.</w:t>
      </w:r>
    </w:p>
    <w:p w14:paraId="2F7E6D6B" w14:textId="77777777" w:rsidR="00AB1F88" w:rsidRDefault="00AB1F88" w:rsidP="00AB1F88">
      <w:r>
        <w:t xml:space="preserve">La disposizione che prevede che la domanda di CIGS debba avvenire </w:t>
      </w:r>
      <w:proofErr w:type="gramStart"/>
      <w:r>
        <w:t>30</w:t>
      </w:r>
      <w:proofErr w:type="gramEnd"/>
      <w:r>
        <w:t xml:space="preserve"> giorni prima dell’avvio della riduzione o sospensione si applica ai trattamenti straordinari di integrazione salariale richiesti a decorrere dal 1° novembre 2015, così da dare modo alle imprese di adeguarsi al nuovo regime.</w:t>
      </w:r>
    </w:p>
    <w:p w14:paraId="203877D1" w14:textId="77777777" w:rsidR="00AB1F88" w:rsidRDefault="00AB1F88" w:rsidP="00AB1F88">
      <w:r>
        <w:t xml:space="preserve">Per gli accordi conclusi e sottoscritti in sede governativa entro il 31 luglio 2015, riguardanti casi di rilevante interesse strategico per l’economia nazionale che comportino notevoli ricadute occupazionali, tali da condizionare le possibilità di sviluppo economico territoriale, e il cui piano industriale abbia previsto l’utilizzo di trattamenti straordinari </w:t>
      </w:r>
      <w:proofErr w:type="gramStart"/>
      <w:r>
        <w:t xml:space="preserve">di </w:t>
      </w:r>
      <w:proofErr w:type="gramEnd"/>
      <w:r>
        <w:t>integrazione salariale oltre i limiti di durata previsti dal decreto, su domanda di una delle parti firmatarie dell’accordo, ed entro il limite di spesa di 90 milioni di euro per l’anno 2017 e di 100 milioni di euro per l’anno 2018, può essere autorizzata, con decreto del Ministro del lavoro e delle politiche sociali, di concerto con il Ministro dell’economia e delle finanze, la prosecuzione dei trattamenti di integrazione salariale per la durata e alle condizioni certificate da un’apposita commissione istituita presso la Presidenza del Consiglio dei Ministri.</w:t>
      </w:r>
    </w:p>
    <w:p w14:paraId="31594D84" w14:textId="77777777" w:rsidR="00AB1F88" w:rsidRDefault="00AB1F88" w:rsidP="00AB1F88"/>
    <w:p w14:paraId="49FF8A75" w14:textId="77777777" w:rsidR="00AB1F88" w:rsidRDefault="00AB1F88" w:rsidP="00AB1F88">
      <w:r>
        <w:t>Disposizioni in materia di fondi di solidarietà bilaterali</w:t>
      </w:r>
    </w:p>
    <w:p w14:paraId="6B6F8B9C" w14:textId="77777777" w:rsidR="00AB1F88" w:rsidRDefault="00AB1F88" w:rsidP="00AB1F88">
      <w:r>
        <w:t>I principali interventi riguardano:</w:t>
      </w:r>
    </w:p>
    <w:p w14:paraId="314BC919" w14:textId="77777777" w:rsidR="00AB1F88" w:rsidRDefault="00AB1F88" w:rsidP="00AB1F88"/>
    <w:p w14:paraId="436E8D70" w14:textId="77777777" w:rsidR="00AB1F88" w:rsidRDefault="00AB1F88" w:rsidP="00AB1F88">
      <w:proofErr w:type="gramStart"/>
      <w:r>
        <w:t>l’</w:t>
      </w:r>
      <w:proofErr w:type="gramEnd"/>
      <w:r>
        <w:t>obbligo di estendere entro il 31 dicembre 2015 i fondi di solidarietà bilaterali per tutti i settori che non rientrano nell’ambito di applicazione delle integrazioni salariali ordinarie o straordinarie, in relazione ai datori di lavoro che occupano mediamente più di 5 dipendenti (attualmente l’obbligo è previsto in relazione ai datori di lavoro che occupano mediamente più di 15 dipendenti);</w:t>
      </w:r>
    </w:p>
    <w:p w14:paraId="0334D4DD" w14:textId="77777777" w:rsidR="00AB1F88" w:rsidRDefault="00AB1F88" w:rsidP="00AB1F88">
      <w:proofErr w:type="gramStart"/>
      <w:r>
        <w:t>la</w:t>
      </w:r>
      <w:proofErr w:type="gramEnd"/>
      <w:r>
        <w:t xml:space="preserve"> previsione che, a decorrere dal 1° gennaio 2016, il fondo di solidarietà residuale (ossia il fondo che opera per  tutti i settori i quali, oltre a non rientrare nell’ambito di applicazione delle integrazioni salariali ordinarie o straordinarie, non abbiano costituito fondi di solidarietà bilaterali) assume la denominazione di Fondo di Integrazione Salariale ed è soggetto a una nuova disciplina. Gli aspetti salienti di tale nuova disciplina sono i seguenti:</w:t>
      </w:r>
    </w:p>
    <w:p w14:paraId="1CD6C73A" w14:textId="77777777" w:rsidR="00AB1F88" w:rsidRDefault="00AB1F88" w:rsidP="00AB1F88">
      <w:proofErr w:type="gramStart"/>
      <w:r>
        <w:t>rientrano</w:t>
      </w:r>
      <w:proofErr w:type="gramEnd"/>
      <w:r>
        <w:t xml:space="preserve"> nell’ambito di applicazione del Fondo di Integrazione Salariale i datori di lavoro che occupano mediamente più di 5 dipendenti (attualmente, invece, rientrano nell’ambito di applicazione del fondo di solidarietà residuale i datori di lavoro che occupano mediamente più di 15 dipendenti), a fronte del pagamento di un’aliquota dello 0,45% della retribuzione a partire dal 2016 (per le imprese oltre i 15 dipendenti, l’aliquota sarà dello 0,65%);</w:t>
      </w:r>
    </w:p>
    <w:p w14:paraId="76A5C49A" w14:textId="77777777" w:rsidR="00AB1F88" w:rsidRDefault="00AB1F88" w:rsidP="00AB1F88">
      <w:proofErr w:type="gramStart"/>
      <w:r>
        <w:t>il</w:t>
      </w:r>
      <w:proofErr w:type="gramEnd"/>
      <w:r>
        <w:t xml:space="preserve"> Fondo di Integrazione Salariale garantisce, a decorrere dal 1° gennaio 2016, l’erogazione di una nuova prestazione, ossia l’assegno di solidarietà. Si tratta di </w:t>
      </w:r>
      <w:proofErr w:type="gramStart"/>
      <w:r>
        <w:t xml:space="preserve">una </w:t>
      </w:r>
      <w:proofErr w:type="gramEnd"/>
      <w:r>
        <w:t xml:space="preserve">integrazione salariale corrisposta - per un periodo massimo di 12 mesi in un biennio mobile - ai dipendenti di datori di lavoro che stipulano con le organizzazioni sindacali comparativamente più rappresentative accordi collettivi aziendali che stabiliscono una riduzione dell’orario di lavoro, al fine di evitare o ridurre le eccedenze di personale o di evitare licenziamenti plurimi individuali per giustificato motivo oggettivo: tale nuova prestazione sostituisce i contratti di solidarietà di tipo “B”, ossia quelli stipulati dalle imprese non rientranti nell’ambito di applicazione della CIGS. I datori di lavoro che occupano mediamente più di </w:t>
      </w:r>
      <w:proofErr w:type="gramStart"/>
      <w:r>
        <w:t>5</w:t>
      </w:r>
      <w:proofErr w:type="gramEnd"/>
      <w:r>
        <w:t xml:space="preserve"> e fino a 15 dipendenti possono richiedere l’assegno di solidarietà per gli eventi di sospensione o riduzione di lavoro verificatisi a decorrere dal 1° luglio 2016;</w:t>
      </w:r>
    </w:p>
    <w:p w14:paraId="50743231" w14:textId="77777777" w:rsidR="00AB1F88" w:rsidRDefault="00AB1F88" w:rsidP="00AB1F88">
      <w:r>
        <w:t xml:space="preserve">nel caso di lavoratori che occupano mediamente più di </w:t>
      </w:r>
      <w:proofErr w:type="gramStart"/>
      <w:r>
        <w:t>15</w:t>
      </w:r>
      <w:proofErr w:type="gramEnd"/>
      <w:r>
        <w:t xml:space="preserve"> dipendenti, il Fondo di Integrazione Salariale garantisce l’ulteriore prestazione consistente nell’assegno ordinario, per una durata massima di 26 settimane in un biennio mobile, in relazione alle causali di riduzione o sospensione dell’attività lavorativa previste dalla normativa in materia di integrazioni salariali ordinarie (ad esclusione delle intemperie stagionali) e straordinarie (limitatamente alle causali per riorganizzazione e crisi aziendale);</w:t>
      </w:r>
    </w:p>
    <w:p w14:paraId="14B67186" w14:textId="77777777" w:rsidR="00AB1F88" w:rsidRDefault="00AB1F88" w:rsidP="00AB1F88">
      <w:proofErr w:type="gramStart"/>
      <w:r>
        <w:t>revisione</w:t>
      </w:r>
      <w:proofErr w:type="gramEnd"/>
      <w:r>
        <w:t xml:space="preserve"> della disciplina dell’assegno ordinario corrisposto dai fondi di solidarietà bilaterali: i fondi (diversi dal fondo di integrazione salariale) stabiliscono la durata massima della prestazione, non inferiore a 13 settimane in un biennio mobile e non superiore, a seconda della casuale invocata, alle durate massime previste per la CIGO e la CIGS (attualmente, invece, l’assegno ordinario, a prescindere dalla causale invocata, non può eccedere la durata massima prevista per la CIGO);</w:t>
      </w:r>
    </w:p>
    <w:p w14:paraId="362DCE7D" w14:textId="77777777" w:rsidR="00AB1F88" w:rsidRDefault="00AB1F88" w:rsidP="00AB1F88">
      <w:proofErr w:type="gramStart"/>
      <w:r>
        <w:t>introduzione</w:t>
      </w:r>
      <w:proofErr w:type="gramEnd"/>
      <w:r>
        <w:t xml:space="preserve"> di requisiti di competenza ed assenza di conflitto di interesse per gli esperti designati dalle organizzazioni sindacali dei datori di lavoro e dei lavoratori, quali membri dei comitati amministratori dei fondi di solidarietà bilaterali (ivi compreso il fondo di integrazione salariale);</w:t>
      </w:r>
    </w:p>
    <w:p w14:paraId="16575CB7" w14:textId="77777777" w:rsidR="00AB1F88" w:rsidRDefault="00AB1F88" w:rsidP="00AB1F88">
      <w:proofErr w:type="gramStart"/>
      <w:r>
        <w:t>introduzione</w:t>
      </w:r>
      <w:proofErr w:type="gramEnd"/>
      <w:r>
        <w:t xml:space="preserve"> di requisiti di onorabilità per tutti i membri dei comitati amministratori del Fondo di Integrazione Salariale e dei fondi di solidarietà bilaterali;</w:t>
      </w:r>
    </w:p>
    <w:p w14:paraId="308CA103" w14:textId="77777777" w:rsidR="00AB1F88" w:rsidRDefault="00AB1F88" w:rsidP="00AB1F88">
      <w:proofErr w:type="gramStart"/>
      <w:r>
        <w:t>la</w:t>
      </w:r>
      <w:proofErr w:type="gramEnd"/>
      <w:r>
        <w:t xml:space="preserve"> previsione che, se i comitati amministratori dei vari fondi non sono costituiti entro il 30 novembre 2015, il Ministro del lavoro nomini un commissario straordinario, così da garantire l’avvio del sistema dei fondi a decorrere dal 1 gennaio 2016;</w:t>
      </w:r>
    </w:p>
    <w:p w14:paraId="1E09C356" w14:textId="77777777" w:rsidR="00AB1F88" w:rsidRDefault="00AB1F88" w:rsidP="00AB1F88">
      <w:proofErr w:type="gramStart"/>
      <w:r>
        <w:t>la</w:t>
      </w:r>
      <w:proofErr w:type="gramEnd"/>
      <w:r>
        <w:t xml:space="preserve"> previsione che, entro il 31 dicembre 2015, i fondi bilaterali alternativi al sistema sin qui descritto, operanti nei settori della somministrazione di lavoro e dell’artigianato eroghino almeno una prestazione tra l’assegno ordinario per 13 settimane nel biennio o l’assegno di solidarietà per 26 settimane nel biennio, prevedendo un’aliquota di contribuzione al fondo dello 0,45% (diviso tra azienda e lavoratore secondo un accordo lasciato alle parti sociali). Tali fondi, così come i fondi di solidarietà bilaterali, possono inoltre erogare prestazioni integrative rispetto alle prestazioni di disoccupazione, oppure </w:t>
      </w:r>
      <w:proofErr w:type="gramStart"/>
      <w:r>
        <w:t>nel quadro dei</w:t>
      </w:r>
      <w:proofErr w:type="gramEnd"/>
      <w:r>
        <w:t xml:space="preserve"> processi di agevolazione all’esodo dei lavoratori prossimi all’età di pensionamento. Al settore della somministrazione di lavoro è data la possibilità di utilizzare quota parte del contributo al fondo </w:t>
      </w:r>
      <w:proofErr w:type="spellStart"/>
      <w:r>
        <w:t>Formatemp</w:t>
      </w:r>
      <w:proofErr w:type="spellEnd"/>
      <w:r>
        <w:t xml:space="preserve">, previsto dal </w:t>
      </w:r>
      <w:proofErr w:type="spellStart"/>
      <w:r>
        <w:t>dlgs</w:t>
      </w:r>
      <w:proofErr w:type="spellEnd"/>
      <w:r>
        <w:t xml:space="preserve"> 276 del 2003, per il versamento del contributo al fondo di solidarietà. In tal caso, il contributo può essere posto interamente a carico del datore di lavoro e l’aliquota di contribuzione non può essere inferiore allo 0,30%;</w:t>
      </w:r>
    </w:p>
    <w:p w14:paraId="77978C83" w14:textId="77777777" w:rsidR="00AB1F88" w:rsidRDefault="00AB1F88" w:rsidP="00AB1F88">
      <w:r>
        <w:t xml:space="preserve">L’introduzione della possibilità per le Province autonome di Trento e Bolzano di sostenere l’istituzione di un fondo di solidarietà territoriale intersettoriale cui, salvo diverse disposizioni, si applica la disciplina prevista per i fondi di solidarietà bilaterali di cui all’articolo </w:t>
      </w:r>
      <w:proofErr w:type="gramStart"/>
      <w:r>
        <w:t>26</w:t>
      </w:r>
      <w:proofErr w:type="gramEnd"/>
      <w:r>
        <w:t xml:space="preserve"> del decreto.</w:t>
      </w:r>
    </w:p>
    <w:p w14:paraId="0BF6685E" w14:textId="77777777" w:rsidR="00D47D41" w:rsidRDefault="00D47D41"/>
    <w:sectPr w:rsidR="00D47D41" w:rsidSect="0068534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F88"/>
    <w:rsid w:val="000A7495"/>
    <w:rsid w:val="0068534D"/>
    <w:rsid w:val="006C2218"/>
    <w:rsid w:val="00752C96"/>
    <w:rsid w:val="0088741A"/>
    <w:rsid w:val="00AB1F88"/>
    <w:rsid w:val="00B562BA"/>
    <w:rsid w:val="00D47D4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09C3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5853</Words>
  <Characters>33368</Characters>
  <Application>Microsoft Macintosh Word</Application>
  <DocSecurity>0</DocSecurity>
  <Lines>278</Lines>
  <Paragraphs>78</Paragraphs>
  <ScaleCrop>false</ScaleCrop>
  <Company>UNIFE - DEM</Company>
  <LinksUpToDate>false</LinksUpToDate>
  <CharactersWithSpaces>39143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Simonetta Renga </dc:creator>
  <cp:keywords/>
  <dc:description/>
  <cp:lastModifiedBy>Simonetta Renga </cp:lastModifiedBy>
  <cp:revision>4</cp:revision>
  <dcterms:created xsi:type="dcterms:W3CDTF">2015-09-07T15:43:00Z</dcterms:created>
  <dcterms:modified xsi:type="dcterms:W3CDTF">2015-09-29T11:46:00Z</dcterms:modified>
</cp:coreProperties>
</file>