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AC" w:rsidRDefault="001831AC" w:rsidP="001831AC">
      <w:pPr>
        <w:pStyle w:val="Titolo1"/>
        <w:spacing w:before="0" w:beforeAutospacing="0" w:after="450" w:afterAutospacing="0"/>
        <w:rPr>
          <w:rFonts w:ascii="inherit" w:hAnsi="inherit"/>
          <w:color w:val="000000"/>
          <w:sz w:val="60"/>
          <w:szCs w:val="60"/>
        </w:rPr>
      </w:pPr>
      <w:r>
        <w:rPr>
          <w:rFonts w:ascii="inherit" w:hAnsi="inherit"/>
          <w:color w:val="000000"/>
          <w:sz w:val="60"/>
          <w:szCs w:val="60"/>
        </w:rPr>
        <w:t>Mobilità esterna in entrata</w:t>
      </w:r>
    </w:p>
    <w:p w:rsidR="001831AC" w:rsidRDefault="001831AC" w:rsidP="001831AC">
      <w:pPr>
        <w:rPr>
          <w:rFonts w:ascii="Times New Roman" w:hAnsi="Times New Roman"/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 xml:space="preserve">I dipendenti di altre pubbliche amministrazioni interessati a lavorare presso l’Università di Ferrara possono trovare in questa pagina gli avvisi di mobilità volontaria in corso </w:t>
      </w:r>
      <w:proofErr w:type="gramStart"/>
      <w:r>
        <w:rPr>
          <w:color w:val="1D1D1B"/>
          <w:sz w:val="27"/>
          <w:szCs w:val="27"/>
        </w:rPr>
        <w:t>( ai</w:t>
      </w:r>
      <w:proofErr w:type="gramEnd"/>
      <w:r>
        <w:rPr>
          <w:color w:val="1D1D1B"/>
          <w:sz w:val="27"/>
          <w:szCs w:val="27"/>
        </w:rPr>
        <w:t xml:space="preserve"> sensi dell’art 57 del CCNL e dell’art. 30 del D. </w:t>
      </w:r>
      <w:proofErr w:type="spellStart"/>
      <w:r>
        <w:rPr>
          <w:color w:val="1D1D1B"/>
          <w:sz w:val="27"/>
          <w:szCs w:val="27"/>
        </w:rPr>
        <w:t>Lgs</w:t>
      </w:r>
      <w:proofErr w:type="spellEnd"/>
      <w:r>
        <w:rPr>
          <w:color w:val="1D1D1B"/>
          <w:sz w:val="27"/>
          <w:szCs w:val="27"/>
        </w:rPr>
        <w:t xml:space="preserve"> 165/2001 in corso). Ogni avviso indica il profilo professionale ricercato dall’Ateneo, i requisiti richiesti e le modalità per candidarsi.</w:t>
      </w:r>
    </w:p>
    <w:p w:rsidR="00D41CFB" w:rsidRDefault="00D41CFB" w:rsidP="00D41C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Font Awesome 5 Pro" w:hAnsi="Font Awesome 5 Pro"/>
          <w:color w:val="1D1D1B"/>
        </w:rPr>
      </w:pPr>
      <w:r>
        <w:rPr>
          <w:rFonts w:ascii="Font Awesome 5 Pro" w:hAnsi="Font Awesome 5 Pro"/>
          <w:color w:val="1D1D1B"/>
        </w:rPr>
        <w:t>n. </w:t>
      </w:r>
      <w:hyperlink r:id="rId5" w:history="1">
        <w:r>
          <w:rPr>
            <w:rStyle w:val="Collegamentoipertestuale"/>
            <w:rFonts w:ascii="Font Awesome 5 Pro" w:hAnsi="Font Awesome 5 Pro"/>
            <w:color w:val="00819F"/>
            <w:u w:val="none"/>
          </w:rPr>
          <w:t>2 posti di Categoria C, Area Amministrativa presso l’Ufficio Bilancio Unico e Contabilità di questo Ateneo </w:t>
        </w:r>
      </w:hyperlink>
      <w:r>
        <w:rPr>
          <w:rFonts w:ascii="Font Awesome 5 Pro" w:hAnsi="Font Awesome 5 Pro"/>
          <w:color w:val="1D1D1B"/>
        </w:rPr>
        <w:t>- scadenza 7 giugno 2020</w:t>
      </w:r>
    </w:p>
    <w:p w:rsidR="00D41CFB" w:rsidRDefault="00D41CFB" w:rsidP="00D41C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Font Awesome 5 Pro" w:hAnsi="Font Awesome 5 Pro"/>
          <w:color w:val="1D1D1B"/>
        </w:rPr>
      </w:pPr>
      <w:r>
        <w:rPr>
          <w:rFonts w:ascii="Font Awesome 5 Pro" w:hAnsi="Font Awesome 5 Pro"/>
          <w:color w:val="1D1D1B"/>
        </w:rPr>
        <w:t>n. </w:t>
      </w:r>
      <w:hyperlink r:id="rId6" w:history="1">
        <w:r>
          <w:rPr>
            <w:rStyle w:val="Collegamentoipertestuale"/>
            <w:rFonts w:ascii="Font Awesome 5 Pro" w:hAnsi="Font Awesome 5 Pro"/>
            <w:color w:val="00819F"/>
            <w:u w:val="none"/>
          </w:rPr>
          <w:t>3 posti di Categoria C, Area Amministrativa presso l’Area Personale, performance e semplificazione di questo Ateneo </w:t>
        </w:r>
      </w:hyperlink>
      <w:r>
        <w:rPr>
          <w:rFonts w:ascii="Font Awesome 5 Pro" w:hAnsi="Font Awesome 5 Pro"/>
          <w:color w:val="1D1D1B"/>
        </w:rPr>
        <w:t>- scadenza 7 giugno 2020</w:t>
      </w:r>
    </w:p>
    <w:p w:rsidR="00D41CFB" w:rsidRDefault="00C02E7D" w:rsidP="00D41C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Font Awesome 5 Pro" w:hAnsi="Font Awesome 5 Pro"/>
          <w:color w:val="1D1D1B"/>
        </w:rPr>
      </w:pPr>
      <w:hyperlink r:id="rId7" w:history="1">
        <w:r w:rsidR="00D41CFB">
          <w:rPr>
            <w:rStyle w:val="Collegamentoipertestuale"/>
            <w:rFonts w:ascii="Font Awesome 5 Pro" w:hAnsi="Font Awesome 5 Pro"/>
            <w:color w:val="00819F"/>
            <w:u w:val="none"/>
          </w:rPr>
          <w:t>n. 1 posto di categoria C, Area Amministrativa per le esigenze dell'Ateneo</w:t>
        </w:r>
      </w:hyperlink>
      <w:r w:rsidR="00D41CFB">
        <w:rPr>
          <w:rFonts w:ascii="Font Awesome 5 Pro" w:hAnsi="Font Awesome 5 Pro"/>
          <w:color w:val="1D1D1B"/>
        </w:rPr>
        <w:t> - scadenza 14 agosto 2020</w:t>
      </w:r>
    </w:p>
    <w:p w:rsidR="00D41CFB" w:rsidRDefault="00C02E7D" w:rsidP="00D41C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Font Awesome 5 Pro" w:hAnsi="Font Awesome 5 Pro"/>
          <w:color w:val="1D1D1B"/>
        </w:rPr>
      </w:pPr>
      <w:hyperlink r:id="rId8" w:history="1">
        <w:r w:rsidR="00D41CFB">
          <w:rPr>
            <w:rStyle w:val="Collegamentoipertestuale"/>
            <w:rFonts w:ascii="Font Awesome 5 Pro" w:hAnsi="Font Awesome 5 Pro"/>
            <w:color w:val="00819F"/>
            <w:u w:val="none"/>
          </w:rPr>
          <w:t>n. 2 posti di categoria C, Area Amministrativa presso la Ripartizione Acquisti di questo Ateneo</w:t>
        </w:r>
      </w:hyperlink>
      <w:r w:rsidR="00D41CFB">
        <w:rPr>
          <w:rFonts w:ascii="Font Awesome 5 Pro" w:hAnsi="Font Awesome 5 Pro"/>
          <w:color w:val="1D1D1B"/>
        </w:rPr>
        <w:t> - scadenza 14 agosto 2020</w:t>
      </w:r>
    </w:p>
    <w:p w:rsidR="00D41CFB" w:rsidRDefault="00C02E7D" w:rsidP="00D41C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Font Awesome 5 Pro" w:hAnsi="Font Awesome 5 Pro"/>
          <w:color w:val="1D1D1B"/>
        </w:rPr>
      </w:pPr>
      <w:hyperlink r:id="rId9" w:history="1">
        <w:r w:rsidR="00D41CFB">
          <w:rPr>
            <w:rStyle w:val="Collegamentoipertestuale"/>
            <w:rFonts w:ascii="Font Awesome 5 Pro" w:hAnsi="Font Awesome 5 Pro"/>
            <w:color w:val="00819F"/>
            <w:u w:val="none"/>
          </w:rPr>
          <w:t>n. 2 posti di Categoria C, Area Tecnica, Tecnico-scientifica ed elaborazione dati per l'Unità Supporto on line Studentesse e studenti - SOS - </w:t>
        </w:r>
      </w:hyperlink>
      <w:r w:rsidR="00D41CFB">
        <w:rPr>
          <w:rFonts w:ascii="Font Awesome 5 Pro" w:hAnsi="Font Awesome 5 Pro"/>
          <w:color w:val="1D1D1B"/>
        </w:rPr>
        <w:t>scadenza 14 agosto 2020</w:t>
      </w:r>
    </w:p>
    <w:p w:rsidR="00D41CFB" w:rsidRDefault="00C02E7D" w:rsidP="00D41C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Font Awesome 5 Pro" w:hAnsi="Font Awesome 5 Pro"/>
          <w:color w:val="1D1D1B"/>
        </w:rPr>
      </w:pPr>
      <w:hyperlink r:id="rId10" w:history="1">
        <w:r w:rsidR="00D41CFB">
          <w:rPr>
            <w:rStyle w:val="Collegamentoipertestuale"/>
            <w:rFonts w:ascii="Font Awesome 5 Pro" w:hAnsi="Font Awesome 5 Pro"/>
            <w:color w:val="00819F"/>
            <w:u w:val="none"/>
          </w:rPr>
          <w:t xml:space="preserve">n. 1 posto di categoria C, Area Amministrativa presso l'Ufficio </w:t>
        </w:r>
        <w:proofErr w:type="spellStart"/>
        <w:r w:rsidR="00D41CFB">
          <w:rPr>
            <w:rStyle w:val="Collegamentoipertestuale"/>
            <w:rFonts w:ascii="Font Awesome 5 Pro" w:hAnsi="Font Awesome 5 Pro"/>
            <w:color w:val="00819F"/>
            <w:u w:val="none"/>
          </w:rPr>
          <w:t>Bibliometrico</w:t>
        </w:r>
        <w:proofErr w:type="spellEnd"/>
        <w:r w:rsidR="00D41CFB">
          <w:rPr>
            <w:rStyle w:val="Collegamentoipertestuale"/>
            <w:rFonts w:ascii="Font Awesome 5 Pro" w:hAnsi="Font Awesome 5 Pro"/>
            <w:color w:val="00819F"/>
            <w:u w:val="none"/>
          </w:rPr>
          <w:t xml:space="preserve"> e banche dati di questo Ateneo</w:t>
        </w:r>
      </w:hyperlink>
      <w:r w:rsidR="00D41CFB">
        <w:rPr>
          <w:rFonts w:ascii="Font Awesome 5 Pro" w:hAnsi="Font Awesome 5 Pro"/>
          <w:color w:val="1D1D1B"/>
        </w:rPr>
        <w:t> - scadenza 29 settembre 2020</w:t>
      </w:r>
      <w:bookmarkStart w:id="0" w:name="_GoBack"/>
      <w:bookmarkEnd w:id="0"/>
    </w:p>
    <w:sectPr w:rsidR="00D41C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ont Awesome 5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0B2C"/>
    <w:multiLevelType w:val="multilevel"/>
    <w:tmpl w:val="8A6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70BEA"/>
    <w:multiLevelType w:val="multilevel"/>
    <w:tmpl w:val="6422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603B6"/>
    <w:multiLevelType w:val="multilevel"/>
    <w:tmpl w:val="F35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17166"/>
    <w:multiLevelType w:val="multilevel"/>
    <w:tmpl w:val="4468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5365E"/>
    <w:multiLevelType w:val="multilevel"/>
    <w:tmpl w:val="FECC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3A"/>
    <w:rsid w:val="00051540"/>
    <w:rsid w:val="00056AC1"/>
    <w:rsid w:val="00071D86"/>
    <w:rsid w:val="00082390"/>
    <w:rsid w:val="0018047E"/>
    <w:rsid w:val="001831AC"/>
    <w:rsid w:val="001A43CD"/>
    <w:rsid w:val="00221C1B"/>
    <w:rsid w:val="00242E1F"/>
    <w:rsid w:val="00262E91"/>
    <w:rsid w:val="00360AA5"/>
    <w:rsid w:val="003878BE"/>
    <w:rsid w:val="003B55D6"/>
    <w:rsid w:val="003E0FBC"/>
    <w:rsid w:val="0042247C"/>
    <w:rsid w:val="00490942"/>
    <w:rsid w:val="00606786"/>
    <w:rsid w:val="0069543A"/>
    <w:rsid w:val="00746942"/>
    <w:rsid w:val="009172A6"/>
    <w:rsid w:val="009625CA"/>
    <w:rsid w:val="009C5BB7"/>
    <w:rsid w:val="00A30CEA"/>
    <w:rsid w:val="00C02E7D"/>
    <w:rsid w:val="00C43247"/>
    <w:rsid w:val="00CA6723"/>
    <w:rsid w:val="00CC60C5"/>
    <w:rsid w:val="00D41CFB"/>
    <w:rsid w:val="00F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C6FBC-D622-45FA-AC09-9B523834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A6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672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A672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8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82390"/>
    <w:rPr>
      <w:b/>
      <w:bCs/>
    </w:rPr>
  </w:style>
  <w:style w:type="character" w:styleId="Enfasicorsivo">
    <w:name w:val="Emphasis"/>
    <w:basedOn w:val="Carpredefinitoparagrafo"/>
    <w:uiPriority w:val="20"/>
    <w:qFormat/>
    <w:rsid w:val="00606786"/>
    <w:rPr>
      <w:i/>
      <w:iCs/>
    </w:rPr>
  </w:style>
  <w:style w:type="character" w:customStyle="1" w:styleId="file-name">
    <w:name w:val="file-name"/>
    <w:basedOn w:val="Carpredefinitoparagrafo"/>
    <w:rsid w:val="00746942"/>
  </w:style>
  <w:style w:type="character" w:customStyle="1" w:styleId="file-size">
    <w:name w:val="file-size"/>
    <w:basedOn w:val="Carpredefinitoparagrafo"/>
    <w:rsid w:val="00746942"/>
  </w:style>
  <w:style w:type="paragraph" w:styleId="Paragrafoelenco">
    <w:name w:val="List Paragraph"/>
    <w:basedOn w:val="Normale"/>
    <w:uiPriority w:val="34"/>
    <w:qFormat/>
    <w:rsid w:val="00746942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56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511">
          <w:marLeft w:val="0"/>
          <w:marRight w:val="0"/>
          <w:marTop w:val="450"/>
          <w:marBottom w:val="600"/>
          <w:divBdr>
            <w:top w:val="none" w:sz="0" w:space="0" w:color="auto"/>
            <w:left w:val="single" w:sz="48" w:space="23" w:color="00AAD2"/>
            <w:bottom w:val="none" w:sz="0" w:space="0" w:color="auto"/>
            <w:right w:val="none" w:sz="0" w:space="0" w:color="auto"/>
          </w:divBdr>
        </w:div>
        <w:div w:id="20927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5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7853">
          <w:marLeft w:val="0"/>
          <w:marRight w:val="0"/>
          <w:marTop w:val="450"/>
          <w:marBottom w:val="600"/>
          <w:divBdr>
            <w:top w:val="none" w:sz="0" w:space="0" w:color="auto"/>
            <w:left w:val="single" w:sz="48" w:space="23" w:color="00AAD2"/>
            <w:bottom w:val="none" w:sz="0" w:space="0" w:color="auto"/>
            <w:right w:val="none" w:sz="0" w:space="0" w:color="auto"/>
          </w:divBdr>
        </w:div>
        <w:div w:id="44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.unife.it/pta/carriera-e-formazione/carriera/mobilita-esterna-in-entrata/avviso-art-57-rip-acquisti-da-pubblica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.unife.it/pta/carriera-e-formazione/carriera/mobilita-esterna-in-entrata/avviso-c-amministrativo-da-pubblicar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.unife.it/pta/carriera-e-formazione/carriera/mobilita-esterna-in-entrata/avviso-c-ru-albo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ra.unife.it/pta/carriera-e-formazione/carriera/mobilita-esterna-in-entrata/avviso-c-bilancio-albo.pdf" TargetMode="External"/><Relationship Id="rId10" Type="http://schemas.openxmlformats.org/officeDocument/2006/relationships/hyperlink" Target="https://intra.unife.it/pta/carriera-e-formazione/carriera/mobilita-esterna-in-entrata/avviso-art-57-c-bibliometrico-alb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.unife.it/pta/carriera-e-formazione/carriera/mobilita-esterna-in-entrata/avviso-mobilita-2-c-unita-sos-da-pubblicar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Nani</dc:creator>
  <cp:keywords/>
  <dc:description/>
  <cp:lastModifiedBy>Raisa Maria Assunta</cp:lastModifiedBy>
  <cp:revision>3</cp:revision>
  <dcterms:created xsi:type="dcterms:W3CDTF">2020-08-31T11:45:00Z</dcterms:created>
  <dcterms:modified xsi:type="dcterms:W3CDTF">2020-08-31T11:46:00Z</dcterms:modified>
</cp:coreProperties>
</file>